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225D9673" w:rsidR="009A20A5" w:rsidRPr="001F3CC0" w:rsidRDefault="00D1654C" w:rsidP="00C75D1D">
      <w:pPr>
        <w:tabs>
          <w:tab w:val="left" w:pos="1985"/>
          <w:tab w:val="left" w:pos="7797"/>
        </w:tabs>
        <w:spacing w:afterLines="50" w:after="120"/>
        <w:rPr>
          <w:rFonts w:eastAsia="MS Mincho"/>
          <w:b/>
          <w:sz w:val="24"/>
          <w:szCs w:val="24"/>
          <w:lang w:eastAsia="x-none"/>
        </w:rPr>
      </w:pPr>
      <w:bookmarkStart w:id="0" w:name="_Ref399006623"/>
      <w:bookmarkStart w:id="1" w:name="_Toc92513360"/>
      <w:r w:rsidRPr="001F3CC0">
        <w:rPr>
          <w:rFonts w:eastAsia="MS Mincho"/>
          <w:b/>
          <w:sz w:val="24"/>
          <w:szCs w:val="24"/>
          <w:lang w:eastAsia="x-none"/>
        </w:rPr>
        <w:t>3GPP TSG-RAN WG2 Meeting #11</w:t>
      </w:r>
      <w:r w:rsidR="00E3674F">
        <w:rPr>
          <w:rFonts w:eastAsia="MS Mincho"/>
          <w:b/>
          <w:sz w:val="24"/>
          <w:szCs w:val="24"/>
          <w:lang w:eastAsia="x-none"/>
        </w:rPr>
        <w:t>9</w:t>
      </w:r>
      <w:r w:rsidR="00CE7688" w:rsidRPr="001F3CC0">
        <w:rPr>
          <w:rFonts w:eastAsia="MS Mincho"/>
          <w:b/>
          <w:sz w:val="24"/>
          <w:szCs w:val="24"/>
          <w:lang w:eastAsia="x-none"/>
        </w:rPr>
        <w:t xml:space="preserve"> electronic</w:t>
      </w:r>
      <w:r w:rsidR="009A20A5" w:rsidRPr="001F3CC0">
        <w:rPr>
          <w:rFonts w:eastAsia="MS Mincho"/>
          <w:b/>
          <w:sz w:val="24"/>
          <w:szCs w:val="24"/>
          <w:lang w:eastAsia="x-none"/>
        </w:rPr>
        <w:tab/>
      </w:r>
      <w:r w:rsidR="002A54F7" w:rsidRPr="00DB5C2C">
        <w:rPr>
          <w:rFonts w:eastAsia="MS Mincho"/>
          <w:b/>
          <w:sz w:val="24"/>
          <w:szCs w:val="24"/>
          <w:lang w:eastAsia="x-none"/>
        </w:rPr>
        <w:t>R2-</w:t>
      </w:r>
      <w:r w:rsidR="00DB5C2C" w:rsidRPr="00DB5C2C">
        <w:rPr>
          <w:rFonts w:eastAsia="MS Mincho"/>
          <w:b/>
          <w:sz w:val="24"/>
          <w:szCs w:val="24"/>
          <w:lang w:eastAsia="x-none"/>
        </w:rPr>
        <w:t>2207407</w:t>
      </w:r>
    </w:p>
    <w:p w14:paraId="35159F01" w14:textId="57B69698" w:rsidR="009A20A5" w:rsidRPr="001F3CC0" w:rsidRDefault="00CE7688" w:rsidP="0014625C">
      <w:pPr>
        <w:tabs>
          <w:tab w:val="left" w:pos="1985"/>
          <w:tab w:val="right" w:pos="9747"/>
        </w:tabs>
        <w:spacing w:afterLines="50" w:after="120"/>
        <w:rPr>
          <w:rFonts w:eastAsia="MS Mincho"/>
          <w:b/>
          <w:sz w:val="24"/>
          <w:szCs w:val="24"/>
          <w:highlight w:val="yellow"/>
          <w:lang w:eastAsia="x-none"/>
        </w:rPr>
      </w:pPr>
      <w:r w:rsidRPr="001F3CC0">
        <w:rPr>
          <w:rFonts w:eastAsia="MS Mincho"/>
          <w:b/>
          <w:sz w:val="24"/>
          <w:szCs w:val="24"/>
          <w:lang w:eastAsia="x-none"/>
        </w:rPr>
        <w:t xml:space="preserve">Online, </w:t>
      </w:r>
      <w:r w:rsidR="00E3674F">
        <w:rPr>
          <w:rFonts w:eastAsia="MS Mincho"/>
          <w:b/>
          <w:sz w:val="24"/>
          <w:szCs w:val="24"/>
          <w:lang w:eastAsia="x-none"/>
        </w:rPr>
        <w:t>A</w:t>
      </w:r>
      <w:r w:rsidR="00D00FE0">
        <w:rPr>
          <w:rFonts w:eastAsia="MS Mincho"/>
          <w:b/>
          <w:sz w:val="24"/>
          <w:szCs w:val="24"/>
          <w:lang w:eastAsia="x-none"/>
        </w:rPr>
        <w:t>ugust</w:t>
      </w:r>
      <w:r w:rsidR="007B45F8">
        <w:rPr>
          <w:rFonts w:eastAsia="MS Mincho"/>
          <w:b/>
          <w:sz w:val="24"/>
          <w:szCs w:val="24"/>
          <w:lang w:eastAsia="x-none"/>
        </w:rPr>
        <w:t xml:space="preserve"> </w:t>
      </w:r>
      <w:r w:rsidR="00D00FE0">
        <w:rPr>
          <w:rFonts w:eastAsia="MS Mincho"/>
          <w:b/>
          <w:sz w:val="24"/>
          <w:szCs w:val="24"/>
          <w:lang w:eastAsia="x-none"/>
        </w:rPr>
        <w:t>17</w:t>
      </w:r>
      <w:r w:rsidR="007B45F8">
        <w:rPr>
          <w:rFonts w:eastAsia="MS Mincho"/>
          <w:b/>
          <w:sz w:val="24"/>
          <w:szCs w:val="24"/>
          <w:vertAlign w:val="superscript"/>
          <w:lang w:eastAsia="x-none"/>
        </w:rPr>
        <w:t>t</w:t>
      </w:r>
      <w:r w:rsidR="00885204">
        <w:rPr>
          <w:rFonts w:eastAsia="MS Mincho"/>
          <w:b/>
          <w:sz w:val="24"/>
          <w:szCs w:val="24"/>
          <w:vertAlign w:val="superscript"/>
          <w:lang w:eastAsia="x-none"/>
        </w:rPr>
        <w:t>h</w:t>
      </w:r>
      <w:r w:rsidRPr="001F3CC0">
        <w:rPr>
          <w:rFonts w:eastAsia="MS Mincho"/>
          <w:b/>
          <w:sz w:val="24"/>
          <w:szCs w:val="24"/>
          <w:lang w:eastAsia="x-none"/>
        </w:rPr>
        <w:t xml:space="preserve"> </w:t>
      </w:r>
      <w:r w:rsidR="00E757B3" w:rsidRPr="001F3CC0">
        <w:rPr>
          <w:rFonts w:eastAsia="MS Mincho"/>
          <w:b/>
          <w:sz w:val="24"/>
          <w:szCs w:val="24"/>
          <w:lang w:eastAsia="x-none"/>
        </w:rPr>
        <w:t>–</w:t>
      </w:r>
      <w:r w:rsidR="00885204">
        <w:rPr>
          <w:rFonts w:eastAsia="MS Mincho"/>
          <w:b/>
          <w:sz w:val="24"/>
          <w:szCs w:val="24"/>
          <w:lang w:eastAsia="x-none"/>
        </w:rPr>
        <w:t>2</w:t>
      </w:r>
      <w:r w:rsidR="00D00FE0">
        <w:rPr>
          <w:rFonts w:eastAsia="MS Mincho"/>
          <w:b/>
          <w:sz w:val="24"/>
          <w:szCs w:val="24"/>
          <w:lang w:eastAsia="x-none"/>
        </w:rPr>
        <w:t>9</w:t>
      </w:r>
      <w:r w:rsidR="00885204" w:rsidRPr="00885204">
        <w:rPr>
          <w:rFonts w:eastAsia="MS Mincho"/>
          <w:b/>
          <w:sz w:val="24"/>
          <w:szCs w:val="24"/>
          <w:vertAlign w:val="superscript"/>
          <w:lang w:eastAsia="x-none"/>
        </w:rPr>
        <w:t>th</w:t>
      </w:r>
      <w:r w:rsidRPr="001F3CC0">
        <w:rPr>
          <w:rFonts w:eastAsia="MS Mincho"/>
          <w:b/>
          <w:sz w:val="24"/>
          <w:szCs w:val="24"/>
          <w:lang w:eastAsia="x-none"/>
        </w:rPr>
        <w:t>, 202</w:t>
      </w:r>
      <w:r w:rsidR="004C1A6E">
        <w:rPr>
          <w:rFonts w:eastAsia="MS Mincho"/>
          <w:b/>
          <w:sz w:val="24"/>
          <w:szCs w:val="24"/>
          <w:lang w:eastAsia="x-none"/>
        </w:rPr>
        <w:t>2</w:t>
      </w:r>
      <w:r w:rsidR="0014625C" w:rsidRPr="001F3CC0">
        <w:rPr>
          <w:rFonts w:eastAsia="MS Mincho"/>
          <w:b/>
          <w:sz w:val="24"/>
          <w:szCs w:val="24"/>
          <w:lang w:eastAsia="x-none"/>
        </w:rPr>
        <w:tab/>
      </w:r>
    </w:p>
    <w:p w14:paraId="1981CAC6" w14:textId="77777777" w:rsidR="00F57744" w:rsidRPr="007B45F8" w:rsidRDefault="00F57744" w:rsidP="009A20A5">
      <w:pPr>
        <w:tabs>
          <w:tab w:val="left" w:pos="1985"/>
          <w:tab w:val="left" w:pos="8364"/>
        </w:tabs>
        <w:spacing w:afterLines="50" w:after="120"/>
        <w:rPr>
          <w:b/>
          <w:noProof/>
          <w:sz w:val="24"/>
          <w:szCs w:val="24"/>
        </w:rPr>
      </w:pPr>
    </w:p>
    <w:p w14:paraId="234CC681" w14:textId="6E16AD06" w:rsidR="00006E7C" w:rsidRPr="001F3CC0" w:rsidRDefault="00006E7C" w:rsidP="00006E7C">
      <w:pPr>
        <w:tabs>
          <w:tab w:val="left" w:pos="1985"/>
        </w:tabs>
        <w:spacing w:afterLines="50" w:after="120"/>
        <w:rPr>
          <w:b/>
          <w:sz w:val="24"/>
          <w:szCs w:val="24"/>
        </w:rPr>
      </w:pPr>
      <w:r w:rsidRPr="001F3CC0">
        <w:rPr>
          <w:b/>
          <w:sz w:val="24"/>
          <w:szCs w:val="24"/>
        </w:rPr>
        <w:t>Agenda item:</w:t>
      </w:r>
      <w:r w:rsidRPr="001F3CC0">
        <w:rPr>
          <w:b/>
          <w:sz w:val="24"/>
          <w:szCs w:val="24"/>
        </w:rPr>
        <w:tab/>
      </w:r>
      <w:r w:rsidR="00DB45D8">
        <w:rPr>
          <w:b/>
          <w:sz w:val="24"/>
          <w:szCs w:val="24"/>
        </w:rPr>
        <w:t>8.4</w:t>
      </w:r>
      <w:r w:rsidR="007B45F8" w:rsidRPr="000D6E3C">
        <w:rPr>
          <w:b/>
          <w:sz w:val="24"/>
          <w:szCs w:val="24"/>
        </w:rPr>
        <w:t>.2</w:t>
      </w:r>
      <w:r w:rsidR="00DB45D8">
        <w:rPr>
          <w:b/>
          <w:sz w:val="24"/>
          <w:szCs w:val="24"/>
        </w:rPr>
        <w:t>.1</w:t>
      </w:r>
    </w:p>
    <w:p w14:paraId="5367FBA8" w14:textId="77777777" w:rsidR="00675C27" w:rsidRPr="001F3CC0" w:rsidRDefault="00675C27" w:rsidP="0091377C">
      <w:pPr>
        <w:tabs>
          <w:tab w:val="left" w:pos="1985"/>
        </w:tabs>
        <w:spacing w:afterLines="50" w:after="120"/>
        <w:rPr>
          <w:b/>
          <w:sz w:val="24"/>
          <w:szCs w:val="24"/>
        </w:rPr>
      </w:pPr>
      <w:r w:rsidRPr="001F3CC0">
        <w:rPr>
          <w:b/>
          <w:sz w:val="24"/>
          <w:szCs w:val="24"/>
        </w:rPr>
        <w:t xml:space="preserve">Source: </w:t>
      </w:r>
      <w:r w:rsidRPr="001F3CC0">
        <w:rPr>
          <w:b/>
          <w:sz w:val="24"/>
          <w:szCs w:val="24"/>
        </w:rPr>
        <w:tab/>
      </w:r>
      <w:r w:rsidR="00D36937" w:rsidRPr="001F3CC0">
        <w:rPr>
          <w:b/>
          <w:sz w:val="24"/>
          <w:szCs w:val="24"/>
        </w:rPr>
        <w:t>Fujitsu</w:t>
      </w:r>
    </w:p>
    <w:p w14:paraId="572E5018" w14:textId="47D53425" w:rsidR="00675C27" w:rsidRPr="001F3CC0" w:rsidRDefault="00675C27" w:rsidP="0091377C">
      <w:pPr>
        <w:spacing w:afterLines="50" w:after="120"/>
        <w:ind w:left="1985" w:hanging="1985"/>
        <w:rPr>
          <w:b/>
          <w:sz w:val="24"/>
          <w:szCs w:val="24"/>
        </w:rPr>
      </w:pPr>
      <w:r w:rsidRPr="001F3CC0">
        <w:rPr>
          <w:b/>
          <w:sz w:val="24"/>
          <w:szCs w:val="24"/>
        </w:rPr>
        <w:t xml:space="preserve">Title: </w:t>
      </w:r>
      <w:r w:rsidRPr="001F3CC0">
        <w:rPr>
          <w:b/>
          <w:sz w:val="24"/>
          <w:szCs w:val="24"/>
        </w:rPr>
        <w:tab/>
      </w:r>
      <w:r w:rsidR="00DB45D8" w:rsidRPr="00DB45D8">
        <w:rPr>
          <w:b/>
          <w:sz w:val="24"/>
          <w:szCs w:val="24"/>
        </w:rPr>
        <w:t>Consideration on L1/L2 signalling based mobility</w:t>
      </w:r>
    </w:p>
    <w:p w14:paraId="26C3906C" w14:textId="77777777" w:rsidR="00BB7889" w:rsidRPr="001F3CC0" w:rsidRDefault="00675C27" w:rsidP="0091377C">
      <w:pPr>
        <w:tabs>
          <w:tab w:val="left" w:pos="1985"/>
        </w:tabs>
        <w:spacing w:afterLines="50" w:after="120"/>
        <w:rPr>
          <w:b/>
          <w:sz w:val="24"/>
          <w:szCs w:val="24"/>
        </w:rPr>
      </w:pPr>
      <w:r w:rsidRPr="001F3CC0">
        <w:rPr>
          <w:b/>
          <w:sz w:val="24"/>
          <w:szCs w:val="24"/>
        </w:rPr>
        <w:t>Document for:</w:t>
      </w:r>
      <w:r w:rsidRPr="001F3CC0">
        <w:rPr>
          <w:b/>
          <w:sz w:val="24"/>
          <w:szCs w:val="24"/>
        </w:rPr>
        <w:tab/>
      </w:r>
      <w:bookmarkEnd w:id="0"/>
      <w:bookmarkEnd w:id="1"/>
      <w:r w:rsidR="00C47093" w:rsidRPr="001F3CC0">
        <w:rPr>
          <w:b/>
          <w:sz w:val="24"/>
          <w:szCs w:val="24"/>
        </w:rPr>
        <w:t>Discussion and decision</w:t>
      </w:r>
    </w:p>
    <w:p w14:paraId="378841B2" w14:textId="77777777" w:rsidR="00BB7889" w:rsidRPr="001F3CC0" w:rsidRDefault="00BB7889" w:rsidP="00A85871">
      <w:pPr>
        <w:pStyle w:val="1"/>
        <w:spacing w:before="0" w:after="0" w:line="360" w:lineRule="auto"/>
        <w:jc w:val="both"/>
        <w:rPr>
          <w:rFonts w:ascii="Times New Roman" w:eastAsia="宋体" w:hAnsi="Times New Roman"/>
          <w:lang w:eastAsia="zh-CN"/>
        </w:rPr>
      </w:pPr>
      <w:r w:rsidRPr="001F3CC0">
        <w:rPr>
          <w:rFonts w:ascii="Times New Roman" w:hAnsi="Times New Roman"/>
        </w:rPr>
        <w:t>Introduction</w:t>
      </w:r>
    </w:p>
    <w:p w14:paraId="0D527C81" w14:textId="26141E1E" w:rsidR="00D92174" w:rsidRDefault="00D77788" w:rsidP="00996B76">
      <w:pPr>
        <w:spacing w:afterLines="50" w:after="120"/>
      </w:pPr>
      <w:bookmarkStart w:id="2" w:name="OLE_LINK641"/>
      <w:bookmarkStart w:id="3" w:name="OLE_LINK642"/>
      <w:bookmarkStart w:id="4" w:name="OLE_LINK643"/>
      <w:r>
        <w:t xml:space="preserve">At </w:t>
      </w:r>
      <w:r w:rsidR="00E3674F">
        <w:t>RAN#96 meeting, the Work Item of Further NR mobility enhancements was revised</w:t>
      </w:r>
      <w:r w:rsidR="00D92174">
        <w:t xml:space="preserve"> </w:t>
      </w:r>
      <w:r w:rsidR="00D92174">
        <w:fldChar w:fldCharType="begin"/>
      </w:r>
      <w:r w:rsidR="00D92174">
        <w:instrText xml:space="preserve"> REF _Ref110427876 \r \h </w:instrText>
      </w:r>
      <w:r w:rsidR="00D92174">
        <w:fldChar w:fldCharType="separate"/>
      </w:r>
      <w:r w:rsidR="00D92174">
        <w:t>[1]</w:t>
      </w:r>
      <w:r w:rsidR="00D92174">
        <w:fldChar w:fldCharType="end"/>
      </w:r>
      <w:r w:rsidR="00E3674F">
        <w:t xml:space="preserve">. </w:t>
      </w:r>
      <w:r w:rsidR="00D92174">
        <w:t>L1/L2 based inter-cell mobility is one of the objectives for this WI:</w:t>
      </w:r>
    </w:p>
    <w:tbl>
      <w:tblPr>
        <w:tblStyle w:val="aff"/>
        <w:tblW w:w="0" w:type="auto"/>
        <w:tblInd w:w="0" w:type="dxa"/>
        <w:tblLook w:val="04A0" w:firstRow="1" w:lastRow="0" w:firstColumn="1" w:lastColumn="0" w:noHBand="0" w:noVBand="1"/>
      </w:tblPr>
      <w:tblGrid>
        <w:gridCol w:w="9116"/>
      </w:tblGrid>
      <w:tr w:rsidR="00D92174" w14:paraId="4657C2CA" w14:textId="77777777" w:rsidTr="00D92174">
        <w:tc>
          <w:tcPr>
            <w:tcW w:w="9737" w:type="dxa"/>
          </w:tcPr>
          <w:p w14:paraId="2AAB1A37" w14:textId="77777777" w:rsidR="00D92174" w:rsidRPr="00D92174" w:rsidRDefault="00D92174" w:rsidP="00154E7D">
            <w:pPr>
              <w:numPr>
                <w:ilvl w:val="0"/>
                <w:numId w:val="6"/>
              </w:numPr>
              <w:spacing w:after="120"/>
              <w:ind w:leftChars="66" w:left="492"/>
              <w:rPr>
                <w:rFonts w:eastAsia="PMingLiU"/>
                <w:bCs/>
                <w:lang w:eastAsia="en-GB"/>
              </w:rPr>
            </w:pPr>
            <w:r w:rsidRPr="00D92174">
              <w:rPr>
                <w:rFonts w:eastAsia="PMingLiU"/>
                <w:bCs/>
                <w:lang w:eastAsia="en-GB"/>
              </w:rPr>
              <w:t xml:space="preserve">To specify mechanism and procedures of </w:t>
            </w:r>
            <w:r w:rsidRPr="00D92174">
              <w:rPr>
                <w:rFonts w:eastAsia="PMingLiU" w:hint="eastAsia"/>
                <w:bCs/>
                <w:lang w:eastAsia="en-GB"/>
              </w:rPr>
              <w:t>L</w:t>
            </w:r>
            <w:r w:rsidRPr="00D92174">
              <w:rPr>
                <w:rFonts w:eastAsia="PMingLiU"/>
                <w:bCs/>
                <w:lang w:eastAsia="en-GB"/>
              </w:rPr>
              <w:t>1/L2 based inter-cell mobility for mobility latency reduction:</w:t>
            </w:r>
          </w:p>
          <w:p w14:paraId="01197332" w14:textId="77777777" w:rsidR="00D92174" w:rsidRPr="00D92174" w:rsidRDefault="00D92174" w:rsidP="00154E7D">
            <w:pPr>
              <w:numPr>
                <w:ilvl w:val="0"/>
                <w:numId w:val="7"/>
              </w:numPr>
              <w:spacing w:after="120"/>
              <w:ind w:leftChars="246" w:left="912"/>
              <w:rPr>
                <w:rFonts w:eastAsia="PMingLiU"/>
                <w:bCs/>
                <w:lang w:eastAsia="en-GB"/>
              </w:rPr>
            </w:pPr>
            <w:r w:rsidRPr="00D92174">
              <w:rPr>
                <w:rFonts w:eastAsia="PMingLiU"/>
                <w:bCs/>
                <w:lang w:eastAsia="en-GB"/>
              </w:rPr>
              <w:t>Configuration and maintenance for multiple candidate cells to allow fast application of configurations for candidate cells [RAN2, RAN3]</w:t>
            </w:r>
          </w:p>
          <w:p w14:paraId="4864F604" w14:textId="77777777" w:rsidR="00D92174" w:rsidRPr="00D92174" w:rsidRDefault="00D92174" w:rsidP="00154E7D">
            <w:pPr>
              <w:numPr>
                <w:ilvl w:val="0"/>
                <w:numId w:val="7"/>
              </w:numPr>
              <w:spacing w:after="120"/>
              <w:ind w:leftChars="246" w:left="912"/>
              <w:rPr>
                <w:rFonts w:eastAsia="PMingLiU"/>
                <w:bCs/>
                <w:lang w:eastAsia="en-GB"/>
              </w:rPr>
            </w:pPr>
            <w:r w:rsidRPr="00D92174">
              <w:rPr>
                <w:rFonts w:eastAsia="PMingLiU"/>
                <w:bCs/>
                <w:lang w:eastAsia="en-GB"/>
              </w:rPr>
              <w:t xml:space="preserve">Dynamic switch mechanism among candidate serving cells (including </w:t>
            </w:r>
            <w:proofErr w:type="spellStart"/>
            <w:r w:rsidRPr="00D92174">
              <w:rPr>
                <w:rFonts w:eastAsia="PMingLiU"/>
                <w:bCs/>
                <w:lang w:eastAsia="en-GB"/>
              </w:rPr>
              <w:t>SpCell</w:t>
            </w:r>
            <w:proofErr w:type="spellEnd"/>
            <w:r w:rsidRPr="00D92174">
              <w:rPr>
                <w:rFonts w:eastAsia="PMingLiU"/>
                <w:bCs/>
                <w:lang w:eastAsia="en-GB"/>
              </w:rPr>
              <w:t xml:space="preserve"> and </w:t>
            </w:r>
            <w:proofErr w:type="spellStart"/>
            <w:r w:rsidRPr="00D92174">
              <w:rPr>
                <w:rFonts w:eastAsia="PMingLiU"/>
                <w:bCs/>
                <w:lang w:eastAsia="en-GB"/>
              </w:rPr>
              <w:t>SCell</w:t>
            </w:r>
            <w:proofErr w:type="spellEnd"/>
            <w:r w:rsidRPr="00D92174">
              <w:rPr>
                <w:rFonts w:eastAsia="PMingLiU"/>
                <w:bCs/>
                <w:lang w:eastAsia="en-GB"/>
              </w:rPr>
              <w:t>) for the potential applicable scenarios based on L1</w:t>
            </w:r>
            <w:r w:rsidRPr="00D92174">
              <w:rPr>
                <w:rFonts w:eastAsia="PMingLiU" w:hint="eastAsia"/>
                <w:bCs/>
                <w:lang w:eastAsia="en-GB"/>
              </w:rPr>
              <w:t>/</w:t>
            </w:r>
            <w:r w:rsidRPr="00D92174">
              <w:rPr>
                <w:rFonts w:eastAsia="PMingLiU"/>
                <w:bCs/>
                <w:lang w:eastAsia="en-GB"/>
              </w:rPr>
              <w:t>L2 signalling [RAN2, RAN1]</w:t>
            </w:r>
          </w:p>
          <w:p w14:paraId="643EE1C7" w14:textId="77777777" w:rsidR="00D92174" w:rsidRPr="00D92174" w:rsidRDefault="00D92174" w:rsidP="00154E7D">
            <w:pPr>
              <w:numPr>
                <w:ilvl w:val="0"/>
                <w:numId w:val="7"/>
              </w:numPr>
              <w:spacing w:after="120"/>
              <w:ind w:leftChars="246" w:left="912"/>
              <w:rPr>
                <w:rFonts w:eastAsia="PMingLiU"/>
                <w:bCs/>
                <w:lang w:eastAsia="en-GB"/>
              </w:rPr>
            </w:pPr>
            <w:r w:rsidRPr="00D92174">
              <w:rPr>
                <w:rFonts w:eastAsia="PMingLiU"/>
                <w:bCs/>
                <w:lang w:eastAsia="en-GB"/>
              </w:rPr>
              <w:t xml:space="preserve">L1 enhancements for inter-cell beam management, including </w:t>
            </w:r>
            <w:r w:rsidRPr="00D92174">
              <w:rPr>
                <w:rFonts w:eastAsia="PMingLiU" w:hint="eastAsia"/>
                <w:bCs/>
                <w:lang w:eastAsia="en-GB"/>
              </w:rPr>
              <w:t>L</w:t>
            </w:r>
            <w:r w:rsidRPr="00D92174">
              <w:rPr>
                <w:rFonts w:eastAsia="PMingLiU"/>
                <w:bCs/>
                <w:lang w:eastAsia="en-GB"/>
              </w:rPr>
              <w:t>1 measurement and reporting, and beam indication [RAN1, RAN2]</w:t>
            </w:r>
          </w:p>
          <w:p w14:paraId="5B686AEE" w14:textId="77777777" w:rsidR="00D92174" w:rsidRPr="00D92174" w:rsidRDefault="00D92174" w:rsidP="00154E7D">
            <w:pPr>
              <w:numPr>
                <w:ilvl w:val="1"/>
                <w:numId w:val="7"/>
              </w:numPr>
              <w:spacing w:after="120"/>
              <w:ind w:leftChars="456" w:left="1332"/>
              <w:rPr>
                <w:rFonts w:eastAsia="PMingLiU"/>
                <w:bCs/>
                <w:i/>
                <w:lang w:eastAsia="en-GB"/>
              </w:rPr>
            </w:pPr>
            <w:r w:rsidRPr="00D92174">
              <w:rPr>
                <w:rFonts w:eastAsia="PMingLiU"/>
                <w:bCs/>
                <w:i/>
                <w:lang w:eastAsia="en-GB"/>
              </w:rPr>
              <w:t>Note 1: Early RAN2 involvement is necessary, including the possibility of further clarifying the interaction between this bullet with the previous bullet</w:t>
            </w:r>
          </w:p>
          <w:p w14:paraId="4FDB0BEB" w14:textId="77777777" w:rsidR="00D92174" w:rsidRPr="00D92174" w:rsidRDefault="00D92174" w:rsidP="00154E7D">
            <w:pPr>
              <w:numPr>
                <w:ilvl w:val="0"/>
                <w:numId w:val="7"/>
              </w:numPr>
              <w:spacing w:after="120"/>
              <w:ind w:leftChars="246" w:left="912"/>
              <w:rPr>
                <w:rFonts w:eastAsia="PMingLiU"/>
                <w:bCs/>
                <w:lang w:eastAsia="en-GB"/>
              </w:rPr>
            </w:pPr>
            <w:r w:rsidRPr="00D92174">
              <w:rPr>
                <w:rFonts w:eastAsia="PMingLiU"/>
                <w:bCs/>
                <w:lang w:eastAsia="en-GB"/>
              </w:rPr>
              <w:t>Timing Advance management [RAN1, RAN2]</w:t>
            </w:r>
          </w:p>
          <w:p w14:paraId="21651FF2" w14:textId="77777777" w:rsidR="00D92174" w:rsidRPr="00D92174" w:rsidRDefault="00D92174" w:rsidP="00154E7D">
            <w:pPr>
              <w:numPr>
                <w:ilvl w:val="0"/>
                <w:numId w:val="7"/>
              </w:numPr>
              <w:spacing w:after="120"/>
              <w:ind w:leftChars="246" w:left="912"/>
              <w:rPr>
                <w:rFonts w:eastAsia="PMingLiU"/>
                <w:bCs/>
                <w:lang w:eastAsia="en-GB"/>
              </w:rPr>
            </w:pPr>
            <w:r w:rsidRPr="00D92174">
              <w:rPr>
                <w:rFonts w:eastAsia="PMingLiU"/>
                <w:bCs/>
                <w:lang w:eastAsia="en-GB"/>
              </w:rPr>
              <w:t>CU-DU interface signaling to support L1/</w:t>
            </w:r>
            <w:r w:rsidRPr="00D92174">
              <w:rPr>
                <w:rFonts w:eastAsia="PMingLiU" w:hint="eastAsia"/>
                <w:bCs/>
                <w:lang w:eastAsia="en-GB"/>
              </w:rPr>
              <w:t>L</w:t>
            </w:r>
            <w:r w:rsidRPr="00D92174">
              <w:rPr>
                <w:rFonts w:eastAsia="PMingLiU"/>
                <w:bCs/>
                <w:lang w:eastAsia="en-GB"/>
              </w:rPr>
              <w:t>2 mobility, if needed [RAN3]</w:t>
            </w:r>
          </w:p>
          <w:p w14:paraId="3F875E22" w14:textId="77777777" w:rsidR="00D92174" w:rsidRPr="00D92174" w:rsidRDefault="00D92174" w:rsidP="00D92174">
            <w:pPr>
              <w:spacing w:after="120"/>
              <w:rPr>
                <w:rFonts w:eastAsia="PMingLiU"/>
                <w:bCs/>
                <w:lang w:eastAsia="en-GB"/>
              </w:rPr>
            </w:pPr>
          </w:p>
          <w:p w14:paraId="47330250" w14:textId="77777777" w:rsidR="00D92174" w:rsidRPr="00D92174" w:rsidRDefault="00D92174" w:rsidP="00D92174">
            <w:pPr>
              <w:spacing w:after="120"/>
              <w:ind w:leftChars="246" w:left="492"/>
              <w:rPr>
                <w:rFonts w:eastAsia="PMingLiU"/>
                <w:bCs/>
                <w:i/>
                <w:lang w:eastAsia="en-GB"/>
              </w:rPr>
            </w:pPr>
            <w:r w:rsidRPr="00D92174">
              <w:rPr>
                <w:rFonts w:eastAsia="PMingLiU"/>
                <w:bCs/>
                <w:i/>
                <w:lang w:eastAsia="en-GB"/>
              </w:rPr>
              <w:t>Note 2: FR2 specific enhancements are not precluded, if any.</w:t>
            </w:r>
          </w:p>
          <w:p w14:paraId="0AEC873D" w14:textId="77777777" w:rsidR="00D92174" w:rsidRPr="00D92174" w:rsidRDefault="00D92174" w:rsidP="00D92174">
            <w:pPr>
              <w:spacing w:after="120"/>
              <w:ind w:leftChars="246" w:left="492"/>
              <w:rPr>
                <w:rFonts w:eastAsia="PMingLiU"/>
                <w:bCs/>
                <w:i/>
                <w:lang w:eastAsia="en-GB"/>
              </w:rPr>
            </w:pPr>
            <w:r w:rsidRPr="00D92174">
              <w:rPr>
                <w:rFonts w:eastAsia="PMingLiU"/>
                <w:bCs/>
                <w:i/>
                <w:lang w:eastAsia="en-GB"/>
              </w:rPr>
              <w:t>Note 3: The procedure of L1/L2 based inter-cell mobility are applicable to the following scenarios:</w:t>
            </w:r>
          </w:p>
          <w:p w14:paraId="2F0CF046" w14:textId="77777777" w:rsidR="00D92174" w:rsidRPr="00D92174" w:rsidRDefault="00D92174" w:rsidP="00154E7D">
            <w:pPr>
              <w:numPr>
                <w:ilvl w:val="2"/>
                <w:numId w:val="8"/>
              </w:numPr>
              <w:spacing w:after="120"/>
              <w:ind w:leftChars="428" w:left="1216"/>
              <w:rPr>
                <w:rFonts w:eastAsia="PMingLiU"/>
                <w:bCs/>
                <w:i/>
                <w:lang w:eastAsia="en-GB"/>
              </w:rPr>
            </w:pPr>
            <w:r w:rsidRPr="00D92174">
              <w:rPr>
                <w:rFonts w:eastAsia="PMingLiU"/>
                <w:bCs/>
                <w:i/>
                <w:lang w:eastAsia="en-GB"/>
              </w:rPr>
              <w:t>Standalone, CA and NR-DC case with serving cell change within one CG</w:t>
            </w:r>
          </w:p>
          <w:p w14:paraId="1E6A815A" w14:textId="77777777" w:rsidR="00D92174" w:rsidRPr="00D92174" w:rsidRDefault="00D92174" w:rsidP="00154E7D">
            <w:pPr>
              <w:numPr>
                <w:ilvl w:val="2"/>
                <w:numId w:val="8"/>
              </w:numPr>
              <w:spacing w:after="120"/>
              <w:ind w:leftChars="428" w:left="1216"/>
              <w:rPr>
                <w:rFonts w:eastAsia="PMingLiU"/>
                <w:bCs/>
                <w:i/>
                <w:lang w:eastAsia="en-GB"/>
              </w:rPr>
            </w:pPr>
            <w:r w:rsidRPr="00D92174">
              <w:rPr>
                <w:rFonts w:eastAsia="PMingLiU"/>
                <w:bCs/>
                <w:i/>
                <w:lang w:eastAsia="en-GB"/>
              </w:rPr>
              <w:t>Intra-DU case and intra-CU inter-DU case (applicable for Standalone and CA: no new RAN interfaces are expected)</w:t>
            </w:r>
          </w:p>
          <w:p w14:paraId="76F11DF4" w14:textId="77777777" w:rsidR="00D92174" w:rsidRPr="00D92174" w:rsidRDefault="00D92174" w:rsidP="00154E7D">
            <w:pPr>
              <w:numPr>
                <w:ilvl w:val="2"/>
                <w:numId w:val="8"/>
              </w:numPr>
              <w:spacing w:after="120"/>
              <w:ind w:leftChars="428" w:left="1216"/>
              <w:rPr>
                <w:rFonts w:eastAsia="PMingLiU"/>
                <w:bCs/>
                <w:i/>
                <w:lang w:eastAsia="en-GB"/>
              </w:rPr>
            </w:pPr>
            <w:r w:rsidRPr="00D92174">
              <w:rPr>
                <w:rFonts w:eastAsia="PMingLiU"/>
                <w:bCs/>
                <w:i/>
                <w:lang w:eastAsia="en-GB"/>
              </w:rPr>
              <w:t>Both intra-frequency and inter-frequency</w:t>
            </w:r>
          </w:p>
          <w:p w14:paraId="1B1705B1" w14:textId="77777777" w:rsidR="00D92174" w:rsidRPr="00D92174" w:rsidRDefault="00D92174" w:rsidP="00154E7D">
            <w:pPr>
              <w:numPr>
                <w:ilvl w:val="2"/>
                <w:numId w:val="8"/>
              </w:numPr>
              <w:spacing w:after="120"/>
              <w:ind w:leftChars="428" w:left="1216"/>
              <w:rPr>
                <w:rFonts w:eastAsia="PMingLiU"/>
                <w:bCs/>
                <w:i/>
                <w:lang w:eastAsia="en-GB"/>
              </w:rPr>
            </w:pPr>
            <w:r w:rsidRPr="00D92174">
              <w:rPr>
                <w:rFonts w:eastAsia="PMingLiU"/>
                <w:bCs/>
                <w:i/>
                <w:lang w:eastAsia="en-GB"/>
              </w:rPr>
              <w:t>Both FR1 and FR2</w:t>
            </w:r>
          </w:p>
          <w:p w14:paraId="43704D71" w14:textId="18220EAC" w:rsidR="00D92174" w:rsidRPr="00D92174" w:rsidRDefault="00D92174" w:rsidP="00154E7D">
            <w:pPr>
              <w:numPr>
                <w:ilvl w:val="2"/>
                <w:numId w:val="8"/>
              </w:numPr>
              <w:spacing w:after="120"/>
              <w:ind w:leftChars="428" w:left="1216"/>
              <w:rPr>
                <w:rFonts w:eastAsia="PMingLiU"/>
                <w:bCs/>
                <w:i/>
                <w:lang w:eastAsia="en-GB"/>
              </w:rPr>
            </w:pPr>
            <w:r w:rsidRPr="00D92174">
              <w:rPr>
                <w:rFonts w:eastAsia="PMingLiU"/>
                <w:bCs/>
                <w:i/>
                <w:lang w:eastAsia="en-GB"/>
              </w:rPr>
              <w:t>Source and target cells may be synchronized or non-synchronized</w:t>
            </w:r>
          </w:p>
        </w:tc>
      </w:tr>
    </w:tbl>
    <w:p w14:paraId="17E2AC45" w14:textId="77777777" w:rsidR="00D92174" w:rsidRDefault="00D92174" w:rsidP="00996B76">
      <w:pPr>
        <w:spacing w:afterLines="50" w:after="120"/>
      </w:pPr>
    </w:p>
    <w:p w14:paraId="034E2CF1" w14:textId="286287C1" w:rsidR="00DB45D8" w:rsidRPr="00E3674F" w:rsidRDefault="00DB45D8" w:rsidP="00DB45D8">
      <w:pPr>
        <w:spacing w:afterLines="50" w:after="120"/>
      </w:pPr>
      <w:r w:rsidRPr="00E3674F">
        <w:t>This contribution will discuss the following aspects for cell level mobility triggered by L1/L2 signalling</w:t>
      </w:r>
      <w:r w:rsidR="00D92174">
        <w:t xml:space="preserve"> and provide some proposals</w:t>
      </w:r>
      <w:r w:rsidRPr="00E3674F">
        <w:t>:</w:t>
      </w:r>
    </w:p>
    <w:p w14:paraId="24F2AAE9" w14:textId="77777777" w:rsidR="008E41F4" w:rsidRPr="008E41F4" w:rsidRDefault="008E41F4" w:rsidP="00154E7D">
      <w:pPr>
        <w:pStyle w:val="aff4"/>
        <w:numPr>
          <w:ilvl w:val="0"/>
          <w:numId w:val="9"/>
        </w:numPr>
        <w:spacing w:afterLines="50" w:after="120"/>
      </w:pPr>
      <w:r w:rsidRPr="00D92174">
        <w:t xml:space="preserve">Configuration and maintenance for multiple candidate cells </w:t>
      </w:r>
    </w:p>
    <w:p w14:paraId="691EC622" w14:textId="70E723FB" w:rsidR="00DB45D8" w:rsidRPr="00D92174" w:rsidRDefault="00873448" w:rsidP="00154E7D">
      <w:pPr>
        <w:pStyle w:val="aff4"/>
        <w:numPr>
          <w:ilvl w:val="0"/>
          <w:numId w:val="9"/>
        </w:numPr>
        <w:spacing w:afterLines="50" w:after="120"/>
      </w:pPr>
      <w:r w:rsidRPr="00873448">
        <w:t>Inter-cell mobility procedure triggered by L1/L2 signalling</w:t>
      </w:r>
    </w:p>
    <w:p w14:paraId="3F8267F8" w14:textId="62373A3A" w:rsidR="00DB45D8" w:rsidRPr="00D92174" w:rsidRDefault="00873448" w:rsidP="00154E7D">
      <w:pPr>
        <w:pStyle w:val="aff4"/>
        <w:numPr>
          <w:ilvl w:val="0"/>
          <w:numId w:val="9"/>
        </w:numPr>
        <w:spacing w:afterLines="50" w:after="120"/>
      </w:pPr>
      <w:r w:rsidRPr="00873448">
        <w:t>Latency model for L1/L2 inter-cell mobility</w:t>
      </w:r>
    </w:p>
    <w:bookmarkEnd w:id="2"/>
    <w:bookmarkEnd w:id="3"/>
    <w:bookmarkEnd w:id="4"/>
    <w:p w14:paraId="0DEFD404" w14:textId="50EE4DC9" w:rsidR="003546EA" w:rsidRDefault="00764ECF" w:rsidP="003546EA">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lastRenderedPageBreak/>
        <w:t>Discussion</w:t>
      </w:r>
    </w:p>
    <w:p w14:paraId="44A55593" w14:textId="441EC6A2" w:rsidR="007F29DB" w:rsidRDefault="00370D4F" w:rsidP="00370D4F">
      <w:pPr>
        <w:pStyle w:val="2"/>
        <w:tabs>
          <w:tab w:val="left" w:pos="567"/>
        </w:tabs>
        <w:spacing w:before="120" w:after="120"/>
        <w:ind w:left="576" w:hanging="576"/>
        <w:rPr>
          <w:rFonts w:ascii="Times New Roman" w:hAnsi="Times New Roman"/>
          <w:lang w:eastAsia="en-US"/>
        </w:rPr>
      </w:pPr>
      <w:r w:rsidRPr="001F3CC0">
        <w:rPr>
          <w:rFonts w:ascii="Times New Roman" w:hAnsi="Times New Roman"/>
          <w:lang w:eastAsia="en-US"/>
        </w:rPr>
        <w:t xml:space="preserve">2.1 </w:t>
      </w:r>
      <w:r w:rsidR="008E41F4" w:rsidRPr="00D92174">
        <w:rPr>
          <w:rFonts w:ascii="Times New Roman" w:hAnsi="Times New Roman"/>
          <w:lang w:eastAsia="en-US"/>
        </w:rPr>
        <w:t>Configuration and maintenance for multiple candidate cells</w:t>
      </w:r>
    </w:p>
    <w:p w14:paraId="0825B204" w14:textId="5A04619F" w:rsidR="008152A8" w:rsidRDefault="008152A8" w:rsidP="008152A8">
      <w:pPr>
        <w:spacing w:afterLines="50" w:after="120"/>
      </w:pPr>
      <w:r>
        <w:t xml:space="preserve">As indicated in the WID, </w:t>
      </w:r>
      <w:r w:rsidR="00FA1C26" w:rsidRPr="00D92174">
        <w:t xml:space="preserve">multiple candidate cells </w:t>
      </w:r>
      <w:r>
        <w:t xml:space="preserve">are configured </w:t>
      </w:r>
      <w:r w:rsidR="00FA1C26" w:rsidRPr="00D92174">
        <w:t>to allow fast application of configurations for candidate cells</w:t>
      </w:r>
      <w:r>
        <w:t xml:space="preserve">. Regarding the configuration and maintenance for the multiple candidate cells, the following aspects should be </w:t>
      </w:r>
      <w:r w:rsidR="00AB69D1">
        <w:t>discussed</w:t>
      </w:r>
      <w:r>
        <w:t>:</w:t>
      </w:r>
    </w:p>
    <w:p w14:paraId="20DE565E" w14:textId="413AB625" w:rsidR="008152A8" w:rsidRDefault="006C216F" w:rsidP="00154E7D">
      <w:pPr>
        <w:pStyle w:val="aff4"/>
        <w:numPr>
          <w:ilvl w:val="0"/>
          <w:numId w:val="10"/>
        </w:numPr>
        <w:spacing w:afterLines="50" w:after="120"/>
      </w:pPr>
      <w:r w:rsidRPr="006C216F">
        <w:t>RRC model</w:t>
      </w:r>
      <w:r w:rsidR="000A1859">
        <w:t>ling method</w:t>
      </w:r>
    </w:p>
    <w:p w14:paraId="046A7EDD" w14:textId="400494EC" w:rsidR="00AB69D1" w:rsidRDefault="00AB69D1" w:rsidP="00AB69D1">
      <w:pPr>
        <w:pStyle w:val="aff4"/>
        <w:spacing w:afterLines="50" w:after="120"/>
        <w:ind w:left="420"/>
      </w:pPr>
      <w:r>
        <w:t xml:space="preserve">Applicable scenarios for </w:t>
      </w:r>
      <w:r w:rsidR="008F2F2A">
        <w:t xml:space="preserve">L1/L2 inter-cell mobility procedure </w:t>
      </w:r>
      <w:r>
        <w:t>need to be con</w:t>
      </w:r>
      <w:r w:rsidR="008F2F2A">
        <w:t xml:space="preserve">sidered, i.e. standalone NR, CA and NR-DC with serving cell change within one CG. </w:t>
      </w:r>
    </w:p>
    <w:p w14:paraId="0AD20611" w14:textId="08EFCE9A" w:rsidR="008F2F2A" w:rsidRDefault="008F2F2A" w:rsidP="00AB69D1">
      <w:pPr>
        <w:pStyle w:val="aff4"/>
        <w:spacing w:afterLines="50" w:after="120"/>
        <w:ind w:left="420"/>
      </w:pPr>
      <w:r>
        <w:t>During the discussion for RRC models in Rel-17 inter-cell beam management, four options are on the table, i.e. cell</w:t>
      </w:r>
      <w:r w:rsidR="00DB5C2C">
        <w:t>-level configuration</w:t>
      </w:r>
      <w:r>
        <w:t>, BWP</w:t>
      </w:r>
      <w:r w:rsidR="00DB5C2C">
        <w:t>-level configuration</w:t>
      </w:r>
      <w:r>
        <w:t xml:space="preserve">, beam resource </w:t>
      </w:r>
      <w:r w:rsidR="00DB5C2C">
        <w:t xml:space="preserve">configuration </w:t>
      </w:r>
      <w:r>
        <w:t xml:space="preserve">and </w:t>
      </w:r>
      <w:r w:rsidR="00DB5C2C">
        <w:t xml:space="preserve">using </w:t>
      </w:r>
      <w:r>
        <w:t>new structure. There are some possibilities for L1/L2 inter-cell mobility, e.g. cell</w:t>
      </w:r>
      <w:r w:rsidR="006B19CE">
        <w:t>-level configuration</w:t>
      </w:r>
      <w:r>
        <w:t>, cell group</w:t>
      </w:r>
      <w:r w:rsidR="006B19CE" w:rsidRPr="006B19CE">
        <w:t xml:space="preserve"> </w:t>
      </w:r>
      <w:r w:rsidR="006B19CE">
        <w:t>configuration</w:t>
      </w:r>
      <w:r>
        <w:t xml:space="preserve"> or </w:t>
      </w:r>
      <w:r w:rsidR="006B19CE">
        <w:t xml:space="preserve">using </w:t>
      </w:r>
      <w:r>
        <w:t xml:space="preserve">new structure. </w:t>
      </w:r>
    </w:p>
    <w:p w14:paraId="75915B5B" w14:textId="25F0B7D5" w:rsidR="008F2F2A" w:rsidRPr="006C216F" w:rsidRDefault="008F2F2A" w:rsidP="00AB69D1">
      <w:pPr>
        <w:pStyle w:val="aff4"/>
        <w:spacing w:afterLines="50" w:after="120"/>
        <w:ind w:left="420"/>
      </w:pPr>
      <w:r>
        <w:rPr>
          <w:rFonts w:hint="eastAsia"/>
        </w:rPr>
        <w:t>R</w:t>
      </w:r>
      <w:r>
        <w:t xml:space="preserve">AN2 also consider potential methods to save signalling overhead, e.g. some configuration can be shared by multiple candidate cells or can be valid </w:t>
      </w:r>
      <w:r w:rsidR="00EA23D1">
        <w:t>even if the UE moves out of the serving cell where the UE receives the configuration</w:t>
      </w:r>
      <w:r>
        <w:t>.</w:t>
      </w:r>
    </w:p>
    <w:p w14:paraId="6F106BB7" w14:textId="1EC93043" w:rsidR="008152A8" w:rsidRDefault="008152A8" w:rsidP="00154E7D">
      <w:pPr>
        <w:pStyle w:val="aff4"/>
        <w:numPr>
          <w:ilvl w:val="0"/>
          <w:numId w:val="10"/>
        </w:numPr>
        <w:spacing w:afterLines="50" w:after="120"/>
      </w:pPr>
      <w:r w:rsidRPr="006C216F">
        <w:t>Validity area</w:t>
      </w:r>
    </w:p>
    <w:p w14:paraId="274D3190" w14:textId="5C2737B6" w:rsidR="00EA23D1" w:rsidRDefault="00EA23D1" w:rsidP="00EA23D1">
      <w:pPr>
        <w:pStyle w:val="aff4"/>
        <w:spacing w:afterLines="50" w:after="120"/>
        <w:ind w:left="420"/>
      </w:pPr>
      <w:r>
        <w:t xml:space="preserve">L1/L2 inter-cell mobility procedure applies to FR1/RR2 and NR SA. For NR standalone on FR2, configuration for the multiple candidate cells for fast application may increase the mobility latency. </w:t>
      </w:r>
      <w:r w:rsidR="0091112D">
        <w:t>So, RAN2 needs to discuss the validity area for the configuration, i.e. whether the configuration can be valid even if the UE moves out of the serving cell where the UE receives the configuration.</w:t>
      </w:r>
    </w:p>
    <w:p w14:paraId="44F66A7B" w14:textId="67911E2D" w:rsidR="002B12A7" w:rsidRDefault="002B12A7" w:rsidP="00154E7D">
      <w:pPr>
        <w:pStyle w:val="aff4"/>
        <w:numPr>
          <w:ilvl w:val="0"/>
          <w:numId w:val="10"/>
        </w:numPr>
        <w:spacing w:afterLines="50" w:after="120"/>
      </w:pPr>
      <w:r>
        <w:t>Resource reservation</w:t>
      </w:r>
    </w:p>
    <w:p w14:paraId="453F951D" w14:textId="29578A4D" w:rsidR="0091112D" w:rsidRDefault="0091112D" w:rsidP="0091112D">
      <w:pPr>
        <w:pStyle w:val="aff4"/>
        <w:spacing w:afterLines="50" w:after="120"/>
        <w:ind w:left="420"/>
      </w:pPr>
      <w:r>
        <w:t>In legacy HO procedure, dedicated resource, e.g. for random access at target cell can be reserved. In L1/L2 inter-cell mobility, RAN2 also needs to take this into account. For example, the mechanism to release or remove some or all configured candidate cells can be supported to reduce the reserved resource.</w:t>
      </w:r>
    </w:p>
    <w:p w14:paraId="669B08E1" w14:textId="084A5D7D" w:rsidR="002B12A7" w:rsidRPr="006C216F" w:rsidRDefault="00383DE8" w:rsidP="00154E7D">
      <w:pPr>
        <w:pStyle w:val="aff4"/>
        <w:numPr>
          <w:ilvl w:val="0"/>
          <w:numId w:val="10"/>
        </w:numPr>
        <w:spacing w:afterLines="50" w:after="120"/>
      </w:pPr>
      <w:r>
        <w:t>Relationship to configuration of reference signals for neighbor cell measurement</w:t>
      </w:r>
    </w:p>
    <w:p w14:paraId="0F548DCE" w14:textId="1C964113" w:rsidR="008152A8" w:rsidRDefault="000A1859" w:rsidP="008152A8">
      <w:pPr>
        <w:spacing w:afterLines="50" w:after="120"/>
      </w:pPr>
      <w:r>
        <w:t>Based on these, we propose to study above</w:t>
      </w:r>
      <w:r w:rsidR="00852DBC">
        <w:t xml:space="preserve"> </w:t>
      </w:r>
      <w:r>
        <w:t>mentioned aspects to implement the configuration and maintenance for multiple candidate cells.</w:t>
      </w:r>
    </w:p>
    <w:p w14:paraId="5C0ACC4C" w14:textId="72E069F2" w:rsidR="00383DE8" w:rsidRDefault="000A1859" w:rsidP="000A1859">
      <w:pPr>
        <w:spacing w:afterLines="50" w:after="120"/>
        <w:rPr>
          <w:b/>
        </w:rPr>
      </w:pPr>
      <w:r w:rsidRPr="00054A32">
        <w:rPr>
          <w:b/>
        </w:rPr>
        <w:t xml:space="preserve">Proposal 1: </w:t>
      </w:r>
      <w:r w:rsidR="00383DE8">
        <w:rPr>
          <w:b/>
        </w:rPr>
        <w:t>T</w:t>
      </w:r>
      <w:r w:rsidR="00383DE8" w:rsidRPr="00054A32">
        <w:rPr>
          <w:b/>
        </w:rPr>
        <w:t xml:space="preserve">o </w:t>
      </w:r>
      <w:r w:rsidR="00383DE8">
        <w:rPr>
          <w:b/>
        </w:rPr>
        <w:t xml:space="preserve">configure and maintain multiple candidate cells for fast application, </w:t>
      </w:r>
      <w:r>
        <w:rPr>
          <w:b/>
        </w:rPr>
        <w:t>RAN2 needs to study</w:t>
      </w:r>
      <w:r w:rsidR="00383DE8">
        <w:rPr>
          <w:b/>
        </w:rPr>
        <w:t xml:space="preserve"> the following aspects:</w:t>
      </w:r>
    </w:p>
    <w:p w14:paraId="0B9C5F3A" w14:textId="77777777" w:rsidR="00383DE8" w:rsidRDefault="000A1859" w:rsidP="00154E7D">
      <w:pPr>
        <w:pStyle w:val="aff4"/>
        <w:numPr>
          <w:ilvl w:val="0"/>
          <w:numId w:val="11"/>
        </w:numPr>
        <w:spacing w:afterLines="50" w:after="120"/>
        <w:rPr>
          <w:b/>
        </w:rPr>
      </w:pPr>
      <w:r w:rsidRPr="00383DE8">
        <w:rPr>
          <w:b/>
        </w:rPr>
        <w:t>the RRC modelling method</w:t>
      </w:r>
    </w:p>
    <w:p w14:paraId="583E5FA5" w14:textId="3DA8EB04" w:rsidR="00383DE8" w:rsidRDefault="000A1859" w:rsidP="00154E7D">
      <w:pPr>
        <w:pStyle w:val="aff4"/>
        <w:numPr>
          <w:ilvl w:val="0"/>
          <w:numId w:val="11"/>
        </w:numPr>
        <w:spacing w:afterLines="50" w:after="120"/>
        <w:rPr>
          <w:b/>
        </w:rPr>
      </w:pPr>
      <w:r w:rsidRPr="00383DE8">
        <w:rPr>
          <w:b/>
        </w:rPr>
        <w:t xml:space="preserve">validity </w:t>
      </w:r>
      <w:r w:rsidR="00383DE8" w:rsidRPr="00383DE8">
        <w:rPr>
          <w:b/>
        </w:rPr>
        <w:t>area</w:t>
      </w:r>
    </w:p>
    <w:p w14:paraId="5263212F" w14:textId="3FFCE968" w:rsidR="00383DE8" w:rsidRDefault="000A1859" w:rsidP="00154E7D">
      <w:pPr>
        <w:pStyle w:val="aff4"/>
        <w:numPr>
          <w:ilvl w:val="0"/>
          <w:numId w:val="11"/>
        </w:numPr>
        <w:spacing w:afterLines="50" w:after="120"/>
        <w:rPr>
          <w:b/>
        </w:rPr>
      </w:pPr>
      <w:r w:rsidRPr="00383DE8">
        <w:rPr>
          <w:b/>
        </w:rPr>
        <w:t>resource reservation</w:t>
      </w:r>
    </w:p>
    <w:p w14:paraId="0E4FC1BE" w14:textId="62BEF252" w:rsidR="000A1859" w:rsidRPr="00383DE8" w:rsidRDefault="00383DE8" w:rsidP="00154E7D">
      <w:pPr>
        <w:pStyle w:val="aff4"/>
        <w:numPr>
          <w:ilvl w:val="0"/>
          <w:numId w:val="11"/>
        </w:numPr>
        <w:spacing w:afterLines="50" w:after="120"/>
        <w:rPr>
          <w:b/>
        </w:rPr>
      </w:pPr>
      <w:r w:rsidRPr="00383DE8">
        <w:rPr>
          <w:b/>
        </w:rPr>
        <w:t>relationship to configuration of reference signals for neighbor cell measurement</w:t>
      </w:r>
    </w:p>
    <w:p w14:paraId="68CC02CD" w14:textId="739F3EC3" w:rsidR="00001368" w:rsidRPr="001F3CC0" w:rsidRDefault="00001368" w:rsidP="00001368">
      <w:pPr>
        <w:pStyle w:val="2"/>
        <w:tabs>
          <w:tab w:val="left" w:pos="567"/>
        </w:tabs>
        <w:spacing w:before="120" w:after="120"/>
        <w:ind w:left="576" w:hanging="576"/>
        <w:rPr>
          <w:rFonts w:ascii="Times New Roman" w:hAnsi="Times New Roman"/>
          <w:lang w:eastAsia="en-US"/>
        </w:rPr>
      </w:pPr>
      <w:r w:rsidRPr="001F3CC0">
        <w:rPr>
          <w:rFonts w:ascii="Times New Roman" w:hAnsi="Times New Roman"/>
          <w:lang w:eastAsia="en-US"/>
        </w:rPr>
        <w:t>2.</w:t>
      </w:r>
      <w:r w:rsidR="007B1EF9">
        <w:rPr>
          <w:rFonts w:ascii="Times New Roman" w:hAnsi="Times New Roman"/>
          <w:lang w:eastAsia="en-US"/>
        </w:rPr>
        <w:t>2</w:t>
      </w:r>
      <w:r w:rsidRPr="001F3CC0">
        <w:rPr>
          <w:rFonts w:ascii="Times New Roman" w:hAnsi="Times New Roman"/>
          <w:lang w:eastAsia="en-US"/>
        </w:rPr>
        <w:t xml:space="preserve"> </w:t>
      </w:r>
      <w:r w:rsidR="00671AB6">
        <w:rPr>
          <w:rFonts w:ascii="Times New Roman" w:hAnsi="Times New Roman"/>
          <w:lang w:eastAsia="en-US"/>
        </w:rPr>
        <w:t>Inter-c</w:t>
      </w:r>
      <w:r w:rsidR="000D02F1" w:rsidRPr="000D02F1">
        <w:rPr>
          <w:rFonts w:ascii="Times New Roman" w:hAnsi="Times New Roman"/>
          <w:lang w:eastAsia="en-US"/>
        </w:rPr>
        <w:t>ell mobility</w:t>
      </w:r>
      <w:r w:rsidR="00873448">
        <w:rPr>
          <w:rFonts w:ascii="Times New Roman" w:hAnsi="Times New Roman"/>
          <w:lang w:eastAsia="en-US"/>
        </w:rPr>
        <w:t xml:space="preserve"> procedure</w:t>
      </w:r>
      <w:r w:rsidR="000D02F1" w:rsidRPr="000D02F1">
        <w:rPr>
          <w:rFonts w:ascii="Times New Roman" w:hAnsi="Times New Roman"/>
          <w:lang w:eastAsia="en-US"/>
        </w:rPr>
        <w:t xml:space="preserve"> triggered by L1/L2 signalling</w:t>
      </w:r>
    </w:p>
    <w:p w14:paraId="420DB18C" w14:textId="5B8D1D92" w:rsidR="001568EC" w:rsidRDefault="006C216F" w:rsidP="006C216F">
      <w:pPr>
        <w:spacing w:afterLines="50" w:after="120"/>
      </w:pPr>
      <w:r>
        <w:t>Currently, network-controlled mobility for UEs in RRC_CONNECTED is categorized into two types of mobility: cell level mobility and beam level mobility (including intra-cell beam level mobility and inter-cell beam level mobility)</w:t>
      </w:r>
      <w:r w:rsidR="00FA6322">
        <w:t xml:space="preserve"> </w:t>
      </w:r>
      <w:r w:rsidR="00FA6322">
        <w:fldChar w:fldCharType="begin"/>
      </w:r>
      <w:r w:rsidR="00FA6322">
        <w:instrText xml:space="preserve"> REF _Ref110437867 \r \h </w:instrText>
      </w:r>
      <w:r w:rsidR="00FA6322">
        <w:fldChar w:fldCharType="separate"/>
      </w:r>
      <w:r w:rsidR="00FA6322">
        <w:t>[2]</w:t>
      </w:r>
      <w:r w:rsidR="00FA6322">
        <w:fldChar w:fldCharType="end"/>
      </w:r>
      <w:r>
        <w:t xml:space="preserve">. </w:t>
      </w:r>
      <w:r w:rsidR="00DA595E">
        <w:t>On one hand, c</w:t>
      </w:r>
      <w:r>
        <w:t>ell level mobility requires explicit RRC signalling to trigger the procedure, i.e. handover</w:t>
      </w:r>
      <w:r w:rsidR="00DA595E">
        <w:t>; on the other hand,</w:t>
      </w:r>
      <w:r w:rsidR="001568EC" w:rsidRPr="001568EC">
        <w:t xml:space="preserve"> </w:t>
      </w:r>
      <w:r w:rsidR="001568EC">
        <w:t>inter-cell beam level mobility is dealt with</w:t>
      </w:r>
      <w:r w:rsidR="00DA595E">
        <w:t xml:space="preserve"> </w:t>
      </w:r>
      <w:r w:rsidR="001568EC">
        <w:t xml:space="preserve">lower layer by means of physical layer and MAC layer control signalling. </w:t>
      </w:r>
    </w:p>
    <w:p w14:paraId="7F5633A1" w14:textId="5440F366" w:rsidR="006C216F" w:rsidRDefault="001568EC" w:rsidP="006C216F">
      <w:pPr>
        <w:spacing w:afterLines="50" w:after="120"/>
      </w:pPr>
      <w:r>
        <w:t>So, there are two ways to support L1/L2 inter-cell mobility</w:t>
      </w:r>
      <w:r w:rsidR="00FA6322">
        <w:t xml:space="preserve"> based on the existing procedures</w:t>
      </w:r>
      <w:r>
        <w:t>:</w:t>
      </w:r>
    </w:p>
    <w:p w14:paraId="2549E798" w14:textId="6E4AD5B0" w:rsidR="001568EC" w:rsidRDefault="00016877" w:rsidP="00154E7D">
      <w:pPr>
        <w:pStyle w:val="aff4"/>
        <w:numPr>
          <w:ilvl w:val="0"/>
          <w:numId w:val="12"/>
        </w:numPr>
        <w:spacing w:afterLines="50" w:after="120"/>
      </w:pPr>
      <w:r>
        <w:t xml:space="preserve">Option 1: </w:t>
      </w:r>
      <w:r w:rsidR="001568EC" w:rsidRPr="001568EC">
        <w:t>Ex</w:t>
      </w:r>
      <w:r w:rsidR="001568EC">
        <w:t>t</w:t>
      </w:r>
      <w:r w:rsidR="001568EC" w:rsidRPr="001568EC">
        <w:t>end cell level mobility</w:t>
      </w:r>
      <w:r w:rsidR="001568EC">
        <w:t xml:space="preserve"> to include L1/L2 signaling trigger in addition to explicit RRC signalling</w:t>
      </w:r>
    </w:p>
    <w:p w14:paraId="06ED1DAA" w14:textId="7C1B9002" w:rsidR="00525617" w:rsidRDefault="00A3762B" w:rsidP="00525617">
      <w:pPr>
        <w:pStyle w:val="aff4"/>
        <w:spacing w:afterLines="50" w:after="120"/>
        <w:ind w:left="420"/>
      </w:pPr>
      <w:r>
        <w:t>The inter-</w:t>
      </w:r>
      <w:proofErr w:type="spellStart"/>
      <w:r>
        <w:t>gNB</w:t>
      </w:r>
      <w:proofErr w:type="spellEnd"/>
      <w:r>
        <w:t xml:space="preserve">-DU mobility procedure </w:t>
      </w:r>
      <w:r w:rsidR="00501FDB">
        <w:t xml:space="preserve">over </w:t>
      </w:r>
      <w:proofErr w:type="spellStart"/>
      <w:r w:rsidR="00501FDB">
        <w:t>Uu</w:t>
      </w:r>
      <w:proofErr w:type="spellEnd"/>
      <w:r w:rsidR="00501FDB">
        <w:t xml:space="preserve"> interface at least includes</w:t>
      </w:r>
      <w:r>
        <w:t>:</w:t>
      </w:r>
    </w:p>
    <w:p w14:paraId="313F4BA4" w14:textId="4FA334B5" w:rsidR="00501FDB" w:rsidRPr="00501FDB" w:rsidRDefault="00501FDB" w:rsidP="00501FDB">
      <w:pPr>
        <w:pStyle w:val="aff4"/>
        <w:spacing w:afterLines="50" w:after="120"/>
        <w:ind w:left="420"/>
      </w:pPr>
      <w:r w:rsidRPr="00501FDB">
        <w:t>1.</w:t>
      </w:r>
      <w:r w:rsidRPr="00501FDB">
        <w:tab/>
        <w:t xml:space="preserve">The UE sends a </w:t>
      </w:r>
      <w:proofErr w:type="spellStart"/>
      <w:r w:rsidRPr="00501FDB">
        <w:rPr>
          <w:i/>
        </w:rPr>
        <w:t>MeasurementReport</w:t>
      </w:r>
      <w:proofErr w:type="spellEnd"/>
      <w:r w:rsidRPr="00501FDB">
        <w:t xml:space="preserve"> message to the source </w:t>
      </w:r>
      <w:proofErr w:type="spellStart"/>
      <w:r w:rsidRPr="00501FDB">
        <w:t>gNB</w:t>
      </w:r>
      <w:proofErr w:type="spellEnd"/>
      <w:r w:rsidRPr="00501FDB">
        <w:t>-DU</w:t>
      </w:r>
      <w:r>
        <w:t>;</w:t>
      </w:r>
    </w:p>
    <w:p w14:paraId="3F6B7829" w14:textId="3B853B18" w:rsidR="00501FDB" w:rsidRPr="00501FDB" w:rsidRDefault="00501FDB" w:rsidP="00501FDB">
      <w:pPr>
        <w:pStyle w:val="aff4"/>
        <w:spacing w:afterLines="50" w:after="120"/>
        <w:ind w:left="420"/>
      </w:pPr>
      <w:r w:rsidRPr="00501FDB">
        <w:t>6.</w:t>
      </w:r>
      <w:r w:rsidRPr="00501FDB">
        <w:tab/>
        <w:t xml:space="preserve">The source </w:t>
      </w:r>
      <w:proofErr w:type="spellStart"/>
      <w:r w:rsidRPr="00501FDB">
        <w:t>gNB</w:t>
      </w:r>
      <w:proofErr w:type="spellEnd"/>
      <w:r w:rsidRPr="00501FDB">
        <w:t xml:space="preserve">-DU forwards the received </w:t>
      </w:r>
      <w:proofErr w:type="spellStart"/>
      <w:r w:rsidRPr="00501FDB">
        <w:rPr>
          <w:i/>
        </w:rPr>
        <w:t>RRCReconfiguration</w:t>
      </w:r>
      <w:proofErr w:type="spellEnd"/>
      <w:r w:rsidRPr="00501FDB">
        <w:t xml:space="preserve"> message to the UE</w:t>
      </w:r>
      <w:r>
        <w:t>;</w:t>
      </w:r>
    </w:p>
    <w:p w14:paraId="27C7E814" w14:textId="7CD34C65" w:rsidR="00501FDB" w:rsidRPr="00501FDB" w:rsidRDefault="00501FDB" w:rsidP="00501FDB">
      <w:pPr>
        <w:pStyle w:val="aff4"/>
        <w:spacing w:afterLines="50" w:after="120"/>
        <w:ind w:left="420"/>
      </w:pPr>
      <w:r w:rsidRPr="00501FDB">
        <w:rPr>
          <w:rFonts w:hint="eastAsia"/>
        </w:rPr>
        <w:t>8</w:t>
      </w:r>
      <w:r w:rsidRPr="00501FDB">
        <w:t>.</w:t>
      </w:r>
      <w:r w:rsidRPr="00501FDB">
        <w:tab/>
        <w:t xml:space="preserve">A </w:t>
      </w:r>
      <w:proofErr w:type="gramStart"/>
      <w:r w:rsidRPr="00501FDB">
        <w:t>Random Access</w:t>
      </w:r>
      <w:proofErr w:type="gramEnd"/>
      <w:r w:rsidRPr="00501FDB">
        <w:t xml:space="preserve"> procedure is performed at the target </w:t>
      </w:r>
      <w:proofErr w:type="spellStart"/>
      <w:r w:rsidRPr="00501FDB">
        <w:t>gNB</w:t>
      </w:r>
      <w:proofErr w:type="spellEnd"/>
      <w:r w:rsidRPr="00501FDB">
        <w:t>-DU</w:t>
      </w:r>
      <w:r>
        <w:t>;</w:t>
      </w:r>
    </w:p>
    <w:p w14:paraId="2FAE2F60" w14:textId="77777777" w:rsidR="00501FDB" w:rsidRPr="00501FDB" w:rsidRDefault="00501FDB" w:rsidP="00501FDB">
      <w:pPr>
        <w:pStyle w:val="aff4"/>
        <w:spacing w:afterLines="50" w:after="120"/>
        <w:ind w:left="420"/>
      </w:pPr>
      <w:r w:rsidRPr="00501FDB">
        <w:t>9.</w:t>
      </w:r>
      <w:r w:rsidRPr="00501FDB">
        <w:tab/>
        <w:t xml:space="preserve">The UE responds to the target </w:t>
      </w:r>
      <w:proofErr w:type="spellStart"/>
      <w:r w:rsidRPr="00501FDB">
        <w:t>gNB</w:t>
      </w:r>
      <w:proofErr w:type="spellEnd"/>
      <w:r w:rsidRPr="00501FDB">
        <w:t xml:space="preserve">-DU with an </w:t>
      </w:r>
      <w:proofErr w:type="spellStart"/>
      <w:r w:rsidRPr="00501FDB">
        <w:rPr>
          <w:i/>
        </w:rPr>
        <w:t>RRCReconfigurationComplete</w:t>
      </w:r>
      <w:proofErr w:type="spellEnd"/>
      <w:r w:rsidRPr="00501FDB">
        <w:t xml:space="preserve"> message.</w:t>
      </w:r>
    </w:p>
    <w:bookmarkStart w:id="5" w:name="_GoBack"/>
    <w:p w14:paraId="01CAB324" w14:textId="1F81C7D9" w:rsidR="00525617" w:rsidRPr="00525617" w:rsidRDefault="00AD6DBE" w:rsidP="00525617">
      <w:pPr>
        <w:keepNext/>
        <w:keepLines/>
        <w:spacing w:before="60"/>
        <w:jc w:val="center"/>
        <w:rPr>
          <w:rFonts w:ascii="Arial" w:hAnsi="Arial"/>
          <w:b/>
          <w:lang w:eastAsia="ko-KR"/>
        </w:rPr>
      </w:pPr>
      <w:r w:rsidRPr="00525617">
        <w:rPr>
          <w:rFonts w:ascii="Arial" w:hAnsi="Arial"/>
          <w:b/>
          <w:lang w:eastAsia="ko-KR"/>
        </w:rPr>
        <w:object w:dxaOrig="8536" w:dyaOrig="8071" w14:anchorId="1F7C6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36.85pt;height:414.2pt" o:ole="">
            <v:imagedata r:id="rId8" o:title=""/>
          </v:shape>
          <o:OLEObject Type="Embed" ProgID="Visio.Drawing.11" ShapeID="_x0000_i1045" DrawAspect="Content" ObjectID="_1721648238" r:id="rId9"/>
        </w:object>
      </w:r>
      <w:bookmarkEnd w:id="5"/>
    </w:p>
    <w:p w14:paraId="58472FD0" w14:textId="104BBF93" w:rsidR="00525617" w:rsidRPr="00525617" w:rsidRDefault="00525617" w:rsidP="00525617">
      <w:pPr>
        <w:keepLines/>
        <w:spacing w:after="240"/>
        <w:jc w:val="center"/>
        <w:rPr>
          <w:rFonts w:ascii="Arial" w:hAnsi="Arial"/>
          <w:b/>
          <w:lang w:eastAsia="ko-KR"/>
        </w:rPr>
      </w:pPr>
      <w:r w:rsidRPr="00525617">
        <w:rPr>
          <w:rFonts w:ascii="Arial" w:hAnsi="Arial"/>
          <w:b/>
          <w:lang w:eastAsia="ko-KR"/>
        </w:rPr>
        <w:t>Figure 8.2.1.1-1: Inter-</w:t>
      </w:r>
      <w:proofErr w:type="spellStart"/>
      <w:r w:rsidRPr="00525617">
        <w:rPr>
          <w:rFonts w:ascii="Arial" w:hAnsi="Arial"/>
          <w:b/>
          <w:lang w:eastAsia="ko-KR"/>
        </w:rPr>
        <w:t>gNB</w:t>
      </w:r>
      <w:proofErr w:type="spellEnd"/>
      <w:r w:rsidRPr="00525617">
        <w:rPr>
          <w:rFonts w:ascii="Arial" w:hAnsi="Arial"/>
          <w:b/>
          <w:lang w:eastAsia="ko-KR"/>
        </w:rPr>
        <w:t>-DU Mobility for intra-NR</w:t>
      </w:r>
      <w:r>
        <w:rPr>
          <w:rFonts w:ascii="Arial" w:hAnsi="Arial"/>
          <w:b/>
          <w:lang w:eastAsia="ko-KR"/>
        </w:rPr>
        <w:t xml:space="preserve"> </w:t>
      </w:r>
      <w:r>
        <w:rPr>
          <w:rFonts w:ascii="Arial" w:hAnsi="Arial"/>
          <w:b/>
          <w:lang w:eastAsia="ko-KR"/>
        </w:rPr>
        <w:fldChar w:fldCharType="begin"/>
      </w:r>
      <w:r>
        <w:rPr>
          <w:rFonts w:ascii="Arial" w:hAnsi="Arial"/>
          <w:b/>
          <w:lang w:eastAsia="ko-KR"/>
        </w:rPr>
        <w:instrText xml:space="preserve"> REF _Ref110437999 \r \h </w:instrText>
      </w:r>
      <w:r>
        <w:rPr>
          <w:rFonts w:ascii="Arial" w:hAnsi="Arial"/>
          <w:b/>
          <w:lang w:eastAsia="ko-KR"/>
        </w:rPr>
      </w:r>
      <w:r>
        <w:rPr>
          <w:rFonts w:ascii="Arial" w:hAnsi="Arial"/>
          <w:b/>
          <w:lang w:eastAsia="ko-KR"/>
        </w:rPr>
        <w:fldChar w:fldCharType="separate"/>
      </w:r>
      <w:r>
        <w:rPr>
          <w:rFonts w:ascii="Arial" w:hAnsi="Arial"/>
          <w:b/>
          <w:lang w:eastAsia="ko-KR"/>
        </w:rPr>
        <w:t>[3]</w:t>
      </w:r>
      <w:r>
        <w:rPr>
          <w:rFonts w:ascii="Arial" w:hAnsi="Arial"/>
          <w:b/>
          <w:lang w:eastAsia="ko-KR"/>
        </w:rPr>
        <w:fldChar w:fldCharType="end"/>
      </w:r>
    </w:p>
    <w:p w14:paraId="3567A103" w14:textId="3CFD36BC" w:rsidR="001568EC" w:rsidRPr="001568EC" w:rsidRDefault="00016877" w:rsidP="00154E7D">
      <w:pPr>
        <w:pStyle w:val="aff4"/>
        <w:numPr>
          <w:ilvl w:val="0"/>
          <w:numId w:val="12"/>
        </w:numPr>
        <w:spacing w:afterLines="50" w:after="120"/>
      </w:pPr>
      <w:r>
        <w:t>Option 2:</w:t>
      </w:r>
      <w:r w:rsidR="00A567B8">
        <w:t xml:space="preserve"> </w:t>
      </w:r>
      <w:r w:rsidR="00FA6322">
        <w:t>Procedure on the L1/L2 mobility model discussed during Rel-17 inter-cell beam management</w:t>
      </w:r>
    </w:p>
    <w:p w14:paraId="5F038D17" w14:textId="302AE9FB" w:rsidR="00FA6322" w:rsidRDefault="00FA6322" w:rsidP="00501FDB">
      <w:pPr>
        <w:pStyle w:val="aff4"/>
        <w:spacing w:afterLines="50" w:after="120"/>
        <w:ind w:left="420"/>
      </w:pPr>
      <w:r>
        <w:t>Regarding the L1/L2 mobility model for Rel-17 inter-cell beam management, RAN2 has the following common understanding</w:t>
      </w:r>
      <w:r w:rsidR="00DE60E7">
        <w:t xml:space="preserve"> </w:t>
      </w:r>
      <w:r w:rsidR="00DE60E7">
        <w:fldChar w:fldCharType="begin"/>
      </w:r>
      <w:r w:rsidR="00DE60E7">
        <w:instrText xml:space="preserve"> REF _Ref110443243 \r \h </w:instrText>
      </w:r>
      <w:r w:rsidR="00DE60E7">
        <w:fldChar w:fldCharType="separate"/>
      </w:r>
      <w:r w:rsidR="00DE60E7">
        <w:t>[4]</w:t>
      </w:r>
      <w:r w:rsidR="00DE60E7">
        <w:fldChar w:fldCharType="end"/>
      </w:r>
      <w:r>
        <w:t>:</w:t>
      </w:r>
    </w:p>
    <w:tbl>
      <w:tblPr>
        <w:tblStyle w:val="aff"/>
        <w:tblW w:w="0" w:type="auto"/>
        <w:tblInd w:w="846" w:type="dxa"/>
        <w:tblLook w:val="04A0" w:firstRow="1" w:lastRow="0" w:firstColumn="1" w:lastColumn="0" w:noHBand="0" w:noVBand="1"/>
      </w:tblPr>
      <w:tblGrid>
        <w:gridCol w:w="8270"/>
      </w:tblGrid>
      <w:tr w:rsidR="00FA6322" w:rsidRPr="00501FDB" w14:paraId="15B22EE3" w14:textId="77777777" w:rsidTr="00501FDB">
        <w:tc>
          <w:tcPr>
            <w:tcW w:w="8505" w:type="dxa"/>
          </w:tcPr>
          <w:p w14:paraId="05E90964" w14:textId="77777777" w:rsidR="00FA6322" w:rsidRPr="00FA6322" w:rsidRDefault="00FA6322" w:rsidP="00501FDB">
            <w:pPr>
              <w:tabs>
                <w:tab w:val="num" w:pos="-2016"/>
                <w:tab w:val="num" w:pos="1619"/>
              </w:tabs>
              <w:spacing w:before="60" w:after="0"/>
              <w:rPr>
                <w:rFonts w:ascii="Arial" w:eastAsia="MS Mincho" w:hAnsi="Arial"/>
                <w:sz w:val="18"/>
                <w:szCs w:val="24"/>
                <w:lang w:eastAsia="en-GB"/>
              </w:rPr>
            </w:pPr>
            <w:r w:rsidRPr="00FA6322">
              <w:rPr>
                <w:rFonts w:ascii="Arial" w:eastAsia="MS Mincho" w:hAnsi="Arial"/>
                <w:sz w:val="18"/>
                <w:szCs w:val="24"/>
                <w:lang w:eastAsia="en-GB"/>
              </w:rPr>
              <w:t>RAN2 confirm the simplified procedures on the L1L2 mobility model as a baseline RAN2 understanding:</w:t>
            </w:r>
          </w:p>
          <w:p w14:paraId="5819E7FD" w14:textId="77777777" w:rsidR="00FA6322" w:rsidRPr="00FA6322" w:rsidRDefault="00FA6322" w:rsidP="00FA6322">
            <w:pPr>
              <w:tabs>
                <w:tab w:val="num" w:pos="1619"/>
              </w:tabs>
              <w:spacing w:before="60" w:after="0"/>
              <w:ind w:left="518"/>
              <w:rPr>
                <w:rFonts w:ascii="Arial" w:eastAsia="MS Mincho" w:hAnsi="Arial"/>
                <w:sz w:val="18"/>
                <w:szCs w:val="24"/>
                <w:lang w:eastAsia="en-GB"/>
              </w:rPr>
            </w:pPr>
            <w:r w:rsidRPr="00FA6322">
              <w:rPr>
                <w:rFonts w:ascii="Arial" w:eastAsia="MS Mincho" w:hAnsi="Arial"/>
                <w:sz w:val="18"/>
                <w:szCs w:val="24"/>
                <w:lang w:eastAsia="en-GB"/>
              </w:rPr>
              <w:t>Scenario 2: L1L2 mobility model (i.e. with serving cell change)</w:t>
            </w:r>
          </w:p>
          <w:p w14:paraId="74E5CA9F" w14:textId="77777777" w:rsidR="00FA6322" w:rsidRPr="00FA6322" w:rsidRDefault="00FA6322" w:rsidP="00FA6322">
            <w:pPr>
              <w:tabs>
                <w:tab w:val="num" w:pos="1619"/>
              </w:tabs>
              <w:spacing w:before="60" w:after="0"/>
              <w:ind w:left="518"/>
              <w:rPr>
                <w:rFonts w:ascii="Arial" w:eastAsia="MS Mincho" w:hAnsi="Arial"/>
                <w:sz w:val="18"/>
                <w:szCs w:val="24"/>
                <w:lang w:eastAsia="en-GB"/>
              </w:rPr>
            </w:pPr>
            <w:r w:rsidRPr="00FA6322">
              <w:rPr>
                <w:rFonts w:ascii="Arial" w:eastAsia="MS Mincho" w:hAnsi="Arial"/>
                <w:sz w:val="18"/>
                <w:szCs w:val="24"/>
                <w:lang w:eastAsia="en-GB"/>
              </w:rPr>
              <w:t xml:space="preserve">1. UE receives from serving cell, configuration of SSBs of the cell with different PCI for beam measurement/ serving cell change. </w:t>
            </w:r>
          </w:p>
          <w:p w14:paraId="2E9B1D50" w14:textId="77777777" w:rsidR="00FA6322" w:rsidRPr="00FA6322" w:rsidRDefault="00FA6322" w:rsidP="00FA6322">
            <w:pPr>
              <w:tabs>
                <w:tab w:val="num" w:pos="1619"/>
              </w:tabs>
              <w:spacing w:before="60" w:after="0"/>
              <w:ind w:left="518"/>
              <w:rPr>
                <w:rFonts w:ascii="Arial" w:eastAsia="MS Mincho" w:hAnsi="Arial"/>
                <w:sz w:val="18"/>
                <w:szCs w:val="24"/>
                <w:lang w:eastAsia="en-GB"/>
              </w:rPr>
            </w:pPr>
            <w:r w:rsidRPr="00FA6322">
              <w:rPr>
                <w:rFonts w:ascii="Arial" w:eastAsia="MS Mincho" w:hAnsi="Arial"/>
                <w:sz w:val="18"/>
                <w:szCs w:val="24"/>
                <w:lang w:eastAsia="en-GB"/>
              </w:rPr>
              <w:t xml:space="preserve">2. UE performs beam measurement for the cell with different PCI and report it to serving cell. </w:t>
            </w:r>
          </w:p>
          <w:p w14:paraId="0FC0611B" w14:textId="77777777" w:rsidR="00FA6322" w:rsidRPr="00FA6322" w:rsidRDefault="00FA6322" w:rsidP="00FA6322">
            <w:pPr>
              <w:tabs>
                <w:tab w:val="num" w:pos="1619"/>
              </w:tabs>
              <w:spacing w:before="60" w:after="0"/>
              <w:ind w:left="518"/>
              <w:rPr>
                <w:rFonts w:ascii="Arial" w:eastAsia="MS Mincho" w:hAnsi="Arial"/>
                <w:sz w:val="18"/>
                <w:szCs w:val="24"/>
                <w:lang w:eastAsia="en-GB"/>
              </w:rPr>
            </w:pPr>
            <w:r w:rsidRPr="00FA6322">
              <w:rPr>
                <w:rFonts w:ascii="Arial" w:eastAsia="MS Mincho" w:hAnsi="Arial"/>
                <w:sz w:val="18"/>
                <w:szCs w:val="24"/>
                <w:lang w:eastAsia="en-GB"/>
              </w:rPr>
              <w:t xml:space="preserve">3. Serving cell configuration for cell with </w:t>
            </w:r>
            <w:proofErr w:type="gramStart"/>
            <w:r w:rsidRPr="00FA6322">
              <w:rPr>
                <w:rFonts w:ascii="Arial" w:eastAsia="MS Mincho" w:hAnsi="Arial"/>
                <w:sz w:val="18"/>
                <w:szCs w:val="24"/>
                <w:lang w:eastAsia="en-GB"/>
              </w:rPr>
              <w:t>other</w:t>
            </w:r>
            <w:proofErr w:type="gramEnd"/>
            <w:r w:rsidRPr="00FA6322">
              <w:rPr>
                <w:rFonts w:ascii="Arial" w:eastAsia="MS Mincho" w:hAnsi="Arial"/>
                <w:sz w:val="18"/>
                <w:szCs w:val="24"/>
                <w:lang w:eastAsia="en-GB"/>
              </w:rPr>
              <w:t xml:space="preserve"> PCI is provided to the UE by RRC (pre-configuration for serving cell change, FFS if this step is same as 1). </w:t>
            </w:r>
          </w:p>
          <w:p w14:paraId="6259F085" w14:textId="77777777" w:rsidR="00FA6322" w:rsidRPr="00FA6322" w:rsidRDefault="00FA6322" w:rsidP="00FA6322">
            <w:pPr>
              <w:tabs>
                <w:tab w:val="num" w:pos="1619"/>
              </w:tabs>
              <w:spacing w:before="60" w:after="0"/>
              <w:ind w:left="518"/>
              <w:rPr>
                <w:rFonts w:ascii="Arial" w:eastAsia="MS Mincho" w:hAnsi="Arial"/>
                <w:sz w:val="18"/>
                <w:szCs w:val="24"/>
                <w:lang w:eastAsia="en-GB"/>
              </w:rPr>
            </w:pPr>
            <w:r w:rsidRPr="00FA6322">
              <w:rPr>
                <w:rFonts w:ascii="Arial" w:eastAsia="MS Mincho" w:hAnsi="Arial"/>
                <w:sz w:val="18"/>
                <w:szCs w:val="24"/>
                <w:lang w:eastAsia="en-GB"/>
              </w:rPr>
              <w:t>4. Based on the above reports, TCI states for cell with different PCI is activated along with the serving cell change (by L1/L2 signaling). FFS if this is multiple steps.</w:t>
            </w:r>
          </w:p>
          <w:p w14:paraId="2F6D027F" w14:textId="77777777" w:rsidR="00FA6322" w:rsidRPr="00FA6322" w:rsidRDefault="00FA6322" w:rsidP="00FA6322">
            <w:pPr>
              <w:tabs>
                <w:tab w:val="num" w:pos="1619"/>
              </w:tabs>
              <w:spacing w:before="60" w:after="0"/>
              <w:ind w:left="518"/>
              <w:rPr>
                <w:rFonts w:ascii="Arial" w:eastAsia="MS Mincho" w:hAnsi="Arial"/>
                <w:sz w:val="18"/>
                <w:szCs w:val="24"/>
                <w:lang w:eastAsia="en-GB"/>
              </w:rPr>
            </w:pPr>
            <w:r w:rsidRPr="00FA6322">
              <w:rPr>
                <w:rFonts w:ascii="Arial" w:eastAsia="MS Mincho" w:hAnsi="Arial"/>
                <w:sz w:val="18"/>
                <w:szCs w:val="24"/>
                <w:lang w:eastAsia="en-GB"/>
              </w:rPr>
              <w:t>5. UE changes the serving cell and starts receiving/transmitting using the pre-configured UE-dedicated channel and TCI states.</w:t>
            </w:r>
          </w:p>
          <w:p w14:paraId="2C06A344" w14:textId="77777777" w:rsidR="00FA6322" w:rsidRPr="00501FDB" w:rsidRDefault="00FA6322" w:rsidP="008E41F4">
            <w:pPr>
              <w:spacing w:afterLines="50" w:after="120"/>
              <w:rPr>
                <w:sz w:val="18"/>
              </w:rPr>
            </w:pPr>
          </w:p>
        </w:tc>
      </w:tr>
    </w:tbl>
    <w:p w14:paraId="3A546085" w14:textId="77777777" w:rsidR="00501FDB" w:rsidRDefault="00501FDB" w:rsidP="008E41F4">
      <w:pPr>
        <w:spacing w:afterLines="50" w:after="120"/>
      </w:pPr>
    </w:p>
    <w:p w14:paraId="62214F4E" w14:textId="3149EB24" w:rsidR="00FA6322" w:rsidRDefault="00A567B8" w:rsidP="008E41F4">
      <w:pPr>
        <w:spacing w:afterLines="50" w:after="120"/>
      </w:pPr>
      <w:r>
        <w:t>Considering the commonality of option 1 and option 2</w:t>
      </w:r>
      <w:r w:rsidR="00501FDB">
        <w:t>, the L1/L2 triggered inter-cell mobility procedure at least includes the following steps:</w:t>
      </w:r>
    </w:p>
    <w:p w14:paraId="60BA0E26" w14:textId="77777777" w:rsidR="00501FDB" w:rsidRDefault="00501FDB" w:rsidP="00154E7D">
      <w:pPr>
        <w:pStyle w:val="aff4"/>
        <w:numPr>
          <w:ilvl w:val="1"/>
          <w:numId w:val="13"/>
        </w:numPr>
        <w:spacing w:afterLines="50" w:after="120"/>
      </w:pPr>
      <w:r w:rsidRPr="00501FDB">
        <w:lastRenderedPageBreak/>
        <w:t xml:space="preserve">the UE reports measurement results for candidate cell(s) to the network; </w:t>
      </w:r>
    </w:p>
    <w:p w14:paraId="73A12C16" w14:textId="09253637" w:rsidR="00501FDB" w:rsidRDefault="00501FDB" w:rsidP="00154E7D">
      <w:pPr>
        <w:pStyle w:val="aff4"/>
        <w:numPr>
          <w:ilvl w:val="1"/>
          <w:numId w:val="13"/>
        </w:numPr>
        <w:spacing w:afterLines="50" w:after="120"/>
      </w:pPr>
      <w:r w:rsidRPr="00501FDB">
        <w:t xml:space="preserve">the network determines to use L1/L2 based mobility procedure and transmits L1/L2 signalling to the UE; </w:t>
      </w:r>
    </w:p>
    <w:p w14:paraId="7C4257E8" w14:textId="739D96F2" w:rsidR="00501FDB" w:rsidRPr="00501FDB" w:rsidRDefault="00501FDB" w:rsidP="00154E7D">
      <w:pPr>
        <w:pStyle w:val="aff4"/>
        <w:numPr>
          <w:ilvl w:val="1"/>
          <w:numId w:val="13"/>
        </w:numPr>
        <w:spacing w:afterLines="50" w:after="120"/>
      </w:pPr>
      <w:r w:rsidRPr="00501FDB">
        <w:t>the UE switches to the indicated cell and transmits a feedback to the network</w:t>
      </w:r>
    </w:p>
    <w:p w14:paraId="5A5073A4" w14:textId="77777777" w:rsidR="00501FDB" w:rsidRDefault="008E41F4" w:rsidP="008E41F4">
      <w:pPr>
        <w:spacing w:afterLines="50" w:after="120"/>
        <w:rPr>
          <w:b/>
        </w:rPr>
      </w:pPr>
      <w:r w:rsidRPr="00054A32">
        <w:rPr>
          <w:b/>
        </w:rPr>
        <w:t xml:space="preserve">Proposal </w:t>
      </w:r>
      <w:r w:rsidR="00501FDB">
        <w:rPr>
          <w:b/>
        </w:rPr>
        <w:t>2</w:t>
      </w:r>
      <w:r w:rsidRPr="00054A32">
        <w:rPr>
          <w:b/>
        </w:rPr>
        <w:t xml:space="preserve">: </w:t>
      </w:r>
      <w:r w:rsidR="00501FDB" w:rsidRPr="00501FDB">
        <w:rPr>
          <w:b/>
        </w:rPr>
        <w:t>L1/L2 triggered inter-cell mobility procedure</w:t>
      </w:r>
      <w:r w:rsidRPr="00054A32">
        <w:rPr>
          <w:b/>
        </w:rPr>
        <w:t xml:space="preserve"> includes 3 steps: </w:t>
      </w:r>
    </w:p>
    <w:p w14:paraId="24199A55" w14:textId="7FB17ABB" w:rsidR="00501FDB" w:rsidRPr="00501FDB" w:rsidRDefault="008E41F4" w:rsidP="00154E7D">
      <w:pPr>
        <w:pStyle w:val="aff4"/>
        <w:numPr>
          <w:ilvl w:val="1"/>
          <w:numId w:val="14"/>
        </w:numPr>
        <w:spacing w:afterLines="50" w:after="120"/>
        <w:rPr>
          <w:b/>
        </w:rPr>
      </w:pPr>
      <w:r w:rsidRPr="00501FDB">
        <w:rPr>
          <w:b/>
        </w:rPr>
        <w:t xml:space="preserve">the UE reports measurement results for candidate cell(s) to the network; </w:t>
      </w:r>
    </w:p>
    <w:p w14:paraId="63FF9276" w14:textId="3A93DEE2" w:rsidR="00501FDB" w:rsidRPr="00501FDB" w:rsidRDefault="008E41F4" w:rsidP="00154E7D">
      <w:pPr>
        <w:pStyle w:val="aff4"/>
        <w:numPr>
          <w:ilvl w:val="1"/>
          <w:numId w:val="14"/>
        </w:numPr>
        <w:spacing w:afterLines="50" w:after="120"/>
        <w:rPr>
          <w:b/>
        </w:rPr>
      </w:pPr>
      <w:r w:rsidRPr="00501FDB">
        <w:rPr>
          <w:b/>
        </w:rPr>
        <w:t xml:space="preserve">the network determines to use L1/L2 based mobility procedure and transmits L1/L2 signalling to the UE; </w:t>
      </w:r>
    </w:p>
    <w:p w14:paraId="23C4DD46" w14:textId="7818E405" w:rsidR="008E41F4" w:rsidRPr="00501FDB" w:rsidRDefault="008E41F4" w:rsidP="00154E7D">
      <w:pPr>
        <w:pStyle w:val="aff4"/>
        <w:numPr>
          <w:ilvl w:val="1"/>
          <w:numId w:val="14"/>
        </w:numPr>
        <w:spacing w:afterLines="50" w:after="120"/>
        <w:rPr>
          <w:b/>
        </w:rPr>
      </w:pPr>
      <w:r w:rsidRPr="00501FDB">
        <w:rPr>
          <w:b/>
        </w:rPr>
        <w:t>the UE switches to the indicated cell and transmits a feedback to the network;</w:t>
      </w:r>
    </w:p>
    <w:p w14:paraId="19743183" w14:textId="453C0919" w:rsidR="003830FA" w:rsidRDefault="003830FA" w:rsidP="003830FA">
      <w:pPr>
        <w:pStyle w:val="2"/>
        <w:tabs>
          <w:tab w:val="left" w:pos="567"/>
        </w:tabs>
        <w:spacing w:before="120" w:after="120"/>
        <w:ind w:left="576" w:hanging="576"/>
        <w:rPr>
          <w:rFonts w:ascii="Times New Roman" w:hAnsi="Times New Roman"/>
          <w:lang w:eastAsia="en-US"/>
        </w:rPr>
      </w:pPr>
      <w:r w:rsidRPr="001F3CC0">
        <w:rPr>
          <w:rFonts w:ascii="Times New Roman" w:hAnsi="Times New Roman"/>
          <w:lang w:eastAsia="en-US"/>
        </w:rPr>
        <w:t>2.</w:t>
      </w:r>
      <w:r>
        <w:rPr>
          <w:rFonts w:ascii="Times New Roman" w:hAnsi="Times New Roman"/>
          <w:lang w:eastAsia="en-US"/>
        </w:rPr>
        <w:t>3</w:t>
      </w:r>
      <w:r w:rsidRPr="001F3CC0">
        <w:rPr>
          <w:rFonts w:ascii="Times New Roman" w:hAnsi="Times New Roman"/>
          <w:lang w:eastAsia="en-US"/>
        </w:rPr>
        <w:t xml:space="preserve"> </w:t>
      </w:r>
      <w:r>
        <w:rPr>
          <w:rFonts w:ascii="Times New Roman" w:hAnsi="Times New Roman"/>
          <w:lang w:eastAsia="en-US"/>
        </w:rPr>
        <w:t>Latency model for L1/L2 inter-cell mobility</w:t>
      </w:r>
    </w:p>
    <w:p w14:paraId="3F200278" w14:textId="53ACCB48" w:rsidR="00A567B8" w:rsidRDefault="00510393" w:rsidP="008E41F4">
      <w:pPr>
        <w:spacing w:afterLines="50" w:after="120"/>
      </w:pPr>
      <w:r>
        <w:t>The framework for L1/L2 inter-cell mobility invo</w:t>
      </w:r>
      <w:r w:rsidR="00F0376A">
        <w:t>lves three phases:</w:t>
      </w:r>
    </w:p>
    <w:p w14:paraId="26FF6399" w14:textId="226B8839" w:rsidR="00F0376A" w:rsidRDefault="00F0376A" w:rsidP="0065323D">
      <w:pPr>
        <w:pStyle w:val="aff4"/>
        <w:numPr>
          <w:ilvl w:val="0"/>
          <w:numId w:val="25"/>
        </w:numPr>
        <w:spacing w:afterLines="50" w:after="120"/>
      </w:pPr>
      <w:r w:rsidRPr="00F0376A">
        <w:t>Configuration for candidate multiple cell</w:t>
      </w:r>
      <w:r>
        <w:t>s</w:t>
      </w:r>
    </w:p>
    <w:p w14:paraId="1CC45E7C" w14:textId="3545DE34" w:rsidR="00F0376A" w:rsidRPr="00F0376A" w:rsidRDefault="00F0376A" w:rsidP="00F0376A">
      <w:pPr>
        <w:pStyle w:val="aff4"/>
        <w:spacing w:afterLines="50" w:after="120"/>
        <w:ind w:left="420"/>
      </w:pPr>
      <w:r>
        <w:t xml:space="preserve">In this phase, configuration of </w:t>
      </w:r>
      <w:r w:rsidRPr="00F0376A">
        <w:t>candidate multiple cell</w:t>
      </w:r>
      <w:r>
        <w:t>s for fast application will be configured and updated.</w:t>
      </w:r>
    </w:p>
    <w:p w14:paraId="64AABCEA" w14:textId="546A4F00" w:rsidR="00F0376A" w:rsidRDefault="00F0376A" w:rsidP="0065323D">
      <w:pPr>
        <w:pStyle w:val="aff4"/>
        <w:numPr>
          <w:ilvl w:val="0"/>
          <w:numId w:val="26"/>
        </w:numPr>
        <w:spacing w:afterLines="50" w:after="120"/>
      </w:pPr>
      <w:r w:rsidRPr="00F0376A">
        <w:t>Preparation for serving cell change</w:t>
      </w:r>
    </w:p>
    <w:p w14:paraId="0D65923D" w14:textId="6DDA884A" w:rsidR="00F0376A" w:rsidRPr="00F0376A" w:rsidRDefault="00F0376A" w:rsidP="00F0376A">
      <w:pPr>
        <w:pStyle w:val="aff4"/>
        <w:spacing w:afterLines="50" w:after="120"/>
        <w:ind w:left="420"/>
      </w:pPr>
      <w:r>
        <w:t>In this phase, the UE performs measurement</w:t>
      </w:r>
      <w:r w:rsidR="00FA6CD3">
        <w:t>s</w:t>
      </w:r>
      <w:r>
        <w:t xml:space="preserve"> on neighbor cells and </w:t>
      </w:r>
      <w:r w:rsidRPr="00FA6322">
        <w:t>report</w:t>
      </w:r>
      <w:r w:rsidR="00987849">
        <w:t>s</w:t>
      </w:r>
      <w:r w:rsidRPr="00FA6322">
        <w:t xml:space="preserve"> </w:t>
      </w:r>
      <w:r w:rsidR="00987849">
        <w:t>the results</w:t>
      </w:r>
      <w:r w:rsidRPr="00FA6322">
        <w:t xml:space="preserve"> to </w:t>
      </w:r>
      <w:r w:rsidR="00FA6CD3">
        <w:t xml:space="preserve">the </w:t>
      </w:r>
      <w:r w:rsidRPr="00FA6322">
        <w:t>serving cell</w:t>
      </w:r>
      <w:r>
        <w:t xml:space="preserve">. </w:t>
      </w:r>
      <w:r w:rsidR="00987849">
        <w:t>RAN1 can work on potential enhancements for L1 measurement/reporting to reduce the latency.</w:t>
      </w:r>
    </w:p>
    <w:p w14:paraId="28A12FF2" w14:textId="03029333" w:rsidR="00F0376A" w:rsidRDefault="00F0376A" w:rsidP="0065323D">
      <w:pPr>
        <w:pStyle w:val="aff4"/>
        <w:numPr>
          <w:ilvl w:val="0"/>
          <w:numId w:val="27"/>
        </w:numPr>
        <w:spacing w:afterLines="50" w:after="120"/>
      </w:pPr>
      <w:r w:rsidRPr="00F0376A">
        <w:t>Execution for serving cell change</w:t>
      </w:r>
    </w:p>
    <w:p w14:paraId="14D5C6B9" w14:textId="254BC707" w:rsidR="00987849" w:rsidRPr="00F0376A" w:rsidRDefault="00987849" w:rsidP="00987849">
      <w:pPr>
        <w:pStyle w:val="aff4"/>
        <w:spacing w:afterLines="50" w:after="120"/>
        <w:ind w:left="420"/>
      </w:pPr>
      <w:r>
        <w:t xml:space="preserve">Upon receiving L1/L2 signalling, the UE starts the execution </w:t>
      </w:r>
      <w:r w:rsidRPr="00F0376A">
        <w:t>for serving cell change</w:t>
      </w:r>
      <w:r>
        <w:t>. The phase completes, e.g. when the UE transmits a feedback to the network.</w:t>
      </w:r>
    </w:p>
    <w:p w14:paraId="167E223C" w14:textId="250043E4" w:rsidR="00F0376A" w:rsidRDefault="00F0376A" w:rsidP="008E41F4">
      <w:pPr>
        <w:spacing w:afterLines="50" w:after="120"/>
      </w:pPr>
      <w:r>
        <w:t>In our understanding, total latency for above three phases will be consider</w:t>
      </w:r>
      <w:r w:rsidR="00FA6CD3">
        <w:t>ed</w:t>
      </w:r>
      <w:r>
        <w:t xml:space="preserve"> for evaluating the mobility performance.</w:t>
      </w:r>
    </w:p>
    <w:p w14:paraId="01CF1BB4" w14:textId="77777777" w:rsidR="00987849" w:rsidRDefault="00987849" w:rsidP="00987849">
      <w:pPr>
        <w:spacing w:afterLines="50" w:after="120"/>
        <w:rPr>
          <w:b/>
        </w:rPr>
      </w:pPr>
      <w:r w:rsidRPr="00054A32">
        <w:rPr>
          <w:b/>
        </w:rPr>
        <w:t xml:space="preserve">Proposal </w:t>
      </w:r>
      <w:r>
        <w:rPr>
          <w:b/>
        </w:rPr>
        <w:t>3</w:t>
      </w:r>
      <w:r w:rsidRPr="00054A32">
        <w:rPr>
          <w:b/>
        </w:rPr>
        <w:t xml:space="preserve">: </w:t>
      </w:r>
      <w:r>
        <w:rPr>
          <w:b/>
        </w:rPr>
        <w:t>F</w:t>
      </w:r>
      <w:r w:rsidRPr="00987849">
        <w:rPr>
          <w:b/>
        </w:rPr>
        <w:t>or evaluating the mobility performance</w:t>
      </w:r>
      <w:r>
        <w:rPr>
          <w:b/>
        </w:rPr>
        <w:t>, total latency for the following phases should be considered:</w:t>
      </w:r>
    </w:p>
    <w:p w14:paraId="1E30AB91" w14:textId="77777777" w:rsidR="00987849" w:rsidRPr="009A2717" w:rsidRDefault="00987849" w:rsidP="00A43523">
      <w:pPr>
        <w:pStyle w:val="aff4"/>
        <w:numPr>
          <w:ilvl w:val="0"/>
          <w:numId w:val="28"/>
        </w:numPr>
        <w:spacing w:afterLines="50" w:after="120"/>
        <w:rPr>
          <w:b/>
        </w:rPr>
      </w:pPr>
      <w:r w:rsidRPr="009A2717">
        <w:rPr>
          <w:b/>
        </w:rPr>
        <w:t>Configuration for candidate multiple cells</w:t>
      </w:r>
    </w:p>
    <w:p w14:paraId="4C3289C8" w14:textId="77777777" w:rsidR="00987849" w:rsidRPr="009A2717" w:rsidRDefault="00987849" w:rsidP="00A43523">
      <w:pPr>
        <w:pStyle w:val="aff4"/>
        <w:numPr>
          <w:ilvl w:val="0"/>
          <w:numId w:val="28"/>
        </w:numPr>
        <w:spacing w:afterLines="50" w:after="120"/>
        <w:rPr>
          <w:b/>
        </w:rPr>
      </w:pPr>
      <w:r w:rsidRPr="009A2717">
        <w:rPr>
          <w:b/>
        </w:rPr>
        <w:t>Preparation for serving cell change</w:t>
      </w:r>
    </w:p>
    <w:p w14:paraId="49DC88A9" w14:textId="77777777" w:rsidR="00987849" w:rsidRPr="009A2717" w:rsidRDefault="00987849" w:rsidP="00A43523">
      <w:pPr>
        <w:pStyle w:val="aff4"/>
        <w:numPr>
          <w:ilvl w:val="0"/>
          <w:numId w:val="28"/>
        </w:numPr>
        <w:spacing w:afterLines="50" w:after="120"/>
        <w:rPr>
          <w:b/>
        </w:rPr>
      </w:pPr>
      <w:r w:rsidRPr="009A2717">
        <w:rPr>
          <w:b/>
        </w:rPr>
        <w:t>Execution for serving cell change</w:t>
      </w:r>
    </w:p>
    <w:p w14:paraId="00918CC2" w14:textId="77777777" w:rsidR="00877A98" w:rsidRPr="001F3CC0" w:rsidRDefault="00877A98" w:rsidP="00A85871">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Conclusion</w:t>
      </w:r>
    </w:p>
    <w:p w14:paraId="6AD18D1F" w14:textId="21FA90F7" w:rsidR="00B17C56" w:rsidRDefault="006D60DF" w:rsidP="00764195">
      <w:pPr>
        <w:spacing w:afterLines="50" w:after="120"/>
      </w:pPr>
      <w:bookmarkStart w:id="6" w:name="OLE_LINK3"/>
      <w:r w:rsidRPr="001F3CC0">
        <w:t xml:space="preserve">In this contribution, </w:t>
      </w:r>
      <w:r w:rsidR="00E91E43" w:rsidRPr="001F3CC0">
        <w:t>we have some discussions on</w:t>
      </w:r>
      <w:r w:rsidR="00251CFF" w:rsidRPr="00251CFF">
        <w:t xml:space="preserve"> </w:t>
      </w:r>
      <w:r w:rsidR="00585A37">
        <w:t xml:space="preserve">the </w:t>
      </w:r>
      <w:r w:rsidR="00764195" w:rsidRPr="00764195">
        <w:t xml:space="preserve">L1/L2 based </w:t>
      </w:r>
      <w:r w:rsidR="00585A37">
        <w:t xml:space="preserve">inter-cell </w:t>
      </w:r>
      <w:r w:rsidR="00764195" w:rsidRPr="00764195">
        <w:t>mobility</w:t>
      </w:r>
      <w:r w:rsidR="00764195" w:rsidRPr="002B69B0">
        <w:t xml:space="preserve"> </w:t>
      </w:r>
      <w:r w:rsidR="004E1D52" w:rsidRPr="001F3CC0">
        <w:t>and the following proposals are made:</w:t>
      </w:r>
      <w:r w:rsidR="00764195" w:rsidRPr="00764195">
        <w:t xml:space="preserve"> </w:t>
      </w:r>
    </w:p>
    <w:p w14:paraId="0F302FB0" w14:textId="77777777" w:rsidR="006D31BD" w:rsidRDefault="006D31BD" w:rsidP="006D31BD">
      <w:pPr>
        <w:spacing w:afterLines="50" w:after="120"/>
        <w:rPr>
          <w:b/>
        </w:rPr>
      </w:pPr>
      <w:r w:rsidRPr="00054A32">
        <w:rPr>
          <w:b/>
        </w:rPr>
        <w:t xml:space="preserve">Proposal 1: </w:t>
      </w:r>
      <w:r>
        <w:rPr>
          <w:b/>
        </w:rPr>
        <w:t>T</w:t>
      </w:r>
      <w:r w:rsidRPr="00054A32">
        <w:rPr>
          <w:b/>
        </w:rPr>
        <w:t xml:space="preserve">o </w:t>
      </w:r>
      <w:r>
        <w:rPr>
          <w:b/>
        </w:rPr>
        <w:t>configure and maintain multiple candidate cells for fast application, RAN2 needs to study the following aspects:</w:t>
      </w:r>
    </w:p>
    <w:p w14:paraId="46A2249D" w14:textId="77777777" w:rsidR="006D31BD" w:rsidRDefault="006D31BD" w:rsidP="00154E7D">
      <w:pPr>
        <w:pStyle w:val="aff4"/>
        <w:numPr>
          <w:ilvl w:val="0"/>
          <w:numId w:val="11"/>
        </w:numPr>
        <w:spacing w:afterLines="50" w:after="120"/>
        <w:rPr>
          <w:b/>
        </w:rPr>
      </w:pPr>
      <w:r w:rsidRPr="00383DE8">
        <w:rPr>
          <w:b/>
        </w:rPr>
        <w:t>the RRC modelling method</w:t>
      </w:r>
    </w:p>
    <w:p w14:paraId="55638548" w14:textId="77777777" w:rsidR="006D31BD" w:rsidRDefault="006D31BD" w:rsidP="00154E7D">
      <w:pPr>
        <w:pStyle w:val="aff4"/>
        <w:numPr>
          <w:ilvl w:val="0"/>
          <w:numId w:val="11"/>
        </w:numPr>
        <w:spacing w:afterLines="50" w:after="120"/>
        <w:rPr>
          <w:b/>
        </w:rPr>
      </w:pPr>
      <w:r w:rsidRPr="00383DE8">
        <w:rPr>
          <w:b/>
        </w:rPr>
        <w:t>validity area</w:t>
      </w:r>
    </w:p>
    <w:p w14:paraId="65FD0AB9" w14:textId="77777777" w:rsidR="006D31BD" w:rsidRDefault="006D31BD" w:rsidP="00154E7D">
      <w:pPr>
        <w:pStyle w:val="aff4"/>
        <w:numPr>
          <w:ilvl w:val="0"/>
          <w:numId w:val="11"/>
        </w:numPr>
        <w:spacing w:afterLines="50" w:after="120"/>
        <w:rPr>
          <w:b/>
        </w:rPr>
      </w:pPr>
      <w:r w:rsidRPr="00383DE8">
        <w:rPr>
          <w:b/>
        </w:rPr>
        <w:t>resource reservation</w:t>
      </w:r>
    </w:p>
    <w:p w14:paraId="379146CE" w14:textId="77777777" w:rsidR="006D31BD" w:rsidRPr="00383DE8" w:rsidRDefault="006D31BD" w:rsidP="00154E7D">
      <w:pPr>
        <w:pStyle w:val="aff4"/>
        <w:numPr>
          <w:ilvl w:val="0"/>
          <w:numId w:val="11"/>
        </w:numPr>
        <w:spacing w:afterLines="50" w:after="120"/>
        <w:rPr>
          <w:b/>
        </w:rPr>
      </w:pPr>
      <w:r w:rsidRPr="00383DE8">
        <w:rPr>
          <w:b/>
        </w:rPr>
        <w:t>relationship to configuration of reference signals for neighbor cell measurement</w:t>
      </w:r>
    </w:p>
    <w:p w14:paraId="1292D1F2" w14:textId="77777777" w:rsidR="006D31BD" w:rsidRDefault="006D31BD" w:rsidP="006D31BD">
      <w:pPr>
        <w:spacing w:afterLines="50" w:after="120"/>
        <w:rPr>
          <w:b/>
        </w:rPr>
      </w:pPr>
      <w:r w:rsidRPr="00054A32">
        <w:rPr>
          <w:b/>
        </w:rPr>
        <w:t xml:space="preserve">Proposal </w:t>
      </w:r>
      <w:r>
        <w:rPr>
          <w:b/>
        </w:rPr>
        <w:t>2</w:t>
      </w:r>
      <w:r w:rsidRPr="00054A32">
        <w:rPr>
          <w:b/>
        </w:rPr>
        <w:t xml:space="preserve">: </w:t>
      </w:r>
      <w:r w:rsidRPr="00501FDB">
        <w:rPr>
          <w:b/>
        </w:rPr>
        <w:t>L1/L2 triggered inter-cell mobility procedure</w:t>
      </w:r>
      <w:r w:rsidRPr="00054A32">
        <w:rPr>
          <w:b/>
        </w:rPr>
        <w:t xml:space="preserve"> includes 3 steps: </w:t>
      </w:r>
    </w:p>
    <w:p w14:paraId="258CDB07" w14:textId="77777777" w:rsidR="006D31BD" w:rsidRPr="00501FDB" w:rsidRDefault="006D31BD" w:rsidP="00154E7D">
      <w:pPr>
        <w:pStyle w:val="aff4"/>
        <w:numPr>
          <w:ilvl w:val="0"/>
          <w:numId w:val="17"/>
        </w:numPr>
        <w:spacing w:afterLines="50" w:after="120"/>
        <w:rPr>
          <w:b/>
        </w:rPr>
      </w:pPr>
      <w:r w:rsidRPr="00501FDB">
        <w:rPr>
          <w:b/>
        </w:rPr>
        <w:t xml:space="preserve">the UE reports measurement results for candidate cell(s) to the network; </w:t>
      </w:r>
    </w:p>
    <w:p w14:paraId="27BB522B" w14:textId="77777777" w:rsidR="006D31BD" w:rsidRPr="00501FDB" w:rsidRDefault="006D31BD" w:rsidP="00154E7D">
      <w:pPr>
        <w:pStyle w:val="aff4"/>
        <w:numPr>
          <w:ilvl w:val="0"/>
          <w:numId w:val="17"/>
        </w:numPr>
        <w:spacing w:afterLines="50" w:after="120"/>
        <w:rPr>
          <w:b/>
        </w:rPr>
      </w:pPr>
      <w:r w:rsidRPr="00501FDB">
        <w:rPr>
          <w:b/>
        </w:rPr>
        <w:t xml:space="preserve">the network determines to use L1/L2 based mobility procedure and transmits L1/L2 signalling to the UE; </w:t>
      </w:r>
    </w:p>
    <w:p w14:paraId="584BFF0E" w14:textId="77777777" w:rsidR="006D31BD" w:rsidRPr="00501FDB" w:rsidRDefault="006D31BD" w:rsidP="00154E7D">
      <w:pPr>
        <w:pStyle w:val="aff4"/>
        <w:numPr>
          <w:ilvl w:val="0"/>
          <w:numId w:val="17"/>
        </w:numPr>
        <w:spacing w:afterLines="50" w:after="120"/>
        <w:rPr>
          <w:b/>
        </w:rPr>
      </w:pPr>
      <w:r w:rsidRPr="00501FDB">
        <w:rPr>
          <w:b/>
        </w:rPr>
        <w:t>the UE switches to the indicated cell and transmits a feedback to the network;</w:t>
      </w:r>
    </w:p>
    <w:p w14:paraId="57068D74" w14:textId="77777777" w:rsidR="006D31BD" w:rsidRDefault="006D31BD" w:rsidP="006D31BD">
      <w:pPr>
        <w:spacing w:afterLines="50" w:after="120"/>
        <w:rPr>
          <w:b/>
        </w:rPr>
      </w:pPr>
      <w:r w:rsidRPr="00054A32">
        <w:rPr>
          <w:b/>
        </w:rPr>
        <w:t xml:space="preserve">Proposal </w:t>
      </w:r>
      <w:r>
        <w:rPr>
          <w:b/>
        </w:rPr>
        <w:t>3</w:t>
      </w:r>
      <w:r w:rsidRPr="00054A32">
        <w:rPr>
          <w:b/>
        </w:rPr>
        <w:t xml:space="preserve">: </w:t>
      </w:r>
      <w:r>
        <w:rPr>
          <w:b/>
        </w:rPr>
        <w:t>F</w:t>
      </w:r>
      <w:r w:rsidRPr="00987849">
        <w:rPr>
          <w:b/>
        </w:rPr>
        <w:t>or evaluating the mobility performance</w:t>
      </w:r>
      <w:r>
        <w:rPr>
          <w:b/>
        </w:rPr>
        <w:t>, total latency for the following phases should be considered:</w:t>
      </w:r>
    </w:p>
    <w:p w14:paraId="316D7F3F" w14:textId="77777777" w:rsidR="006D31BD" w:rsidRPr="009A2717" w:rsidRDefault="006D31BD" w:rsidP="00E76E54">
      <w:pPr>
        <w:pStyle w:val="aff4"/>
        <w:numPr>
          <w:ilvl w:val="0"/>
          <w:numId w:val="29"/>
        </w:numPr>
        <w:spacing w:afterLines="50" w:after="120"/>
        <w:rPr>
          <w:b/>
        </w:rPr>
      </w:pPr>
      <w:r w:rsidRPr="009A2717">
        <w:rPr>
          <w:b/>
        </w:rPr>
        <w:t>Configuration for candidate multiple cells</w:t>
      </w:r>
    </w:p>
    <w:p w14:paraId="50B76123" w14:textId="77777777" w:rsidR="006D31BD" w:rsidRPr="009A2717" w:rsidRDefault="006D31BD" w:rsidP="00E76E54">
      <w:pPr>
        <w:pStyle w:val="aff4"/>
        <w:numPr>
          <w:ilvl w:val="0"/>
          <w:numId w:val="29"/>
        </w:numPr>
        <w:spacing w:afterLines="50" w:after="120"/>
        <w:rPr>
          <w:b/>
        </w:rPr>
      </w:pPr>
      <w:r w:rsidRPr="009A2717">
        <w:rPr>
          <w:b/>
        </w:rPr>
        <w:t>Preparation for serving cell change</w:t>
      </w:r>
    </w:p>
    <w:p w14:paraId="26165FF9" w14:textId="77777777" w:rsidR="006D31BD" w:rsidRPr="009A2717" w:rsidRDefault="006D31BD" w:rsidP="00E76E54">
      <w:pPr>
        <w:pStyle w:val="aff4"/>
        <w:numPr>
          <w:ilvl w:val="0"/>
          <w:numId w:val="29"/>
        </w:numPr>
        <w:spacing w:afterLines="50" w:after="120"/>
        <w:rPr>
          <w:b/>
        </w:rPr>
      </w:pPr>
      <w:r w:rsidRPr="009A2717">
        <w:rPr>
          <w:b/>
        </w:rPr>
        <w:t>Execution for serving cell change</w:t>
      </w:r>
    </w:p>
    <w:p w14:paraId="5458E939" w14:textId="77777777" w:rsidR="003A534E" w:rsidRPr="001F3CC0" w:rsidRDefault="003A534E" w:rsidP="00A85871">
      <w:pPr>
        <w:pStyle w:val="1"/>
        <w:spacing w:before="0" w:after="0" w:line="360" w:lineRule="auto"/>
        <w:jc w:val="both"/>
        <w:rPr>
          <w:rFonts w:ascii="Times New Roman" w:hAnsi="Times New Roman"/>
          <w:lang w:eastAsia="zh-CN"/>
        </w:rPr>
      </w:pPr>
      <w:r w:rsidRPr="001F3CC0">
        <w:rPr>
          <w:rFonts w:ascii="Times New Roman" w:hAnsi="Times New Roman"/>
        </w:rPr>
        <w:t>References</w:t>
      </w:r>
    </w:p>
    <w:p w14:paraId="71F80A5E" w14:textId="5F3364D5" w:rsidR="00CB1009" w:rsidRPr="00E35D98" w:rsidRDefault="008D105B" w:rsidP="002D2C5E">
      <w:pPr>
        <w:numPr>
          <w:ilvl w:val="0"/>
          <w:numId w:val="4"/>
        </w:numPr>
        <w:spacing w:line="360" w:lineRule="auto"/>
      </w:pPr>
      <w:bookmarkStart w:id="7" w:name="_Ref110427876"/>
      <w:bookmarkStart w:id="8" w:name="_Ref78277554"/>
      <w:bookmarkEnd w:id="6"/>
      <w:r w:rsidRPr="008D105B">
        <w:rPr>
          <w:rFonts w:hint="eastAsia"/>
        </w:rPr>
        <w:t>R</w:t>
      </w:r>
      <w:r w:rsidRPr="008D105B">
        <w:t>P-221799</w:t>
      </w:r>
      <w:r>
        <w:t xml:space="preserve"> </w:t>
      </w:r>
      <w:r w:rsidRPr="008D105B">
        <w:t>Revised WID: Further NR mobility enhancements, MediaTek</w:t>
      </w:r>
      <w:r w:rsidR="00D64FEC">
        <w:t>,</w:t>
      </w:r>
      <w:r w:rsidRPr="008D105B">
        <w:t xml:space="preserve"> </w:t>
      </w:r>
      <w:r>
        <w:t>RAN#96</w:t>
      </w:r>
      <w:bookmarkEnd w:id="7"/>
    </w:p>
    <w:p w14:paraId="607C413F" w14:textId="11C0A467" w:rsidR="005826F0" w:rsidRDefault="00E35D98" w:rsidP="00FB5741">
      <w:pPr>
        <w:numPr>
          <w:ilvl w:val="0"/>
          <w:numId w:val="4"/>
        </w:numPr>
        <w:spacing w:line="360" w:lineRule="auto"/>
      </w:pPr>
      <w:bookmarkStart w:id="9" w:name="_Ref110437867"/>
      <w:bookmarkStart w:id="10" w:name="_Ref91861242"/>
      <w:r>
        <w:lastRenderedPageBreak/>
        <w:t xml:space="preserve">3GPP </w:t>
      </w:r>
      <w:r w:rsidR="00AD1BDC">
        <w:t>TS 38.3</w:t>
      </w:r>
      <w:bookmarkStart w:id="11" w:name="_Hlk101554759"/>
      <w:r w:rsidR="00FA6322">
        <w:t>00</w:t>
      </w:r>
      <w:r w:rsidRPr="00E35D98">
        <w:t xml:space="preserve">: "NR; </w:t>
      </w:r>
      <w:r w:rsidR="00FA6322" w:rsidRPr="00FA6322">
        <w:t>NR and NG-RAN Overall Description</w:t>
      </w:r>
      <w:r w:rsidR="00FA6322">
        <w:t>; Stage 2</w:t>
      </w:r>
      <w:r w:rsidRPr="00E35D98">
        <w:t>"</w:t>
      </w:r>
      <w:bookmarkEnd w:id="9"/>
      <w:bookmarkEnd w:id="11"/>
    </w:p>
    <w:p w14:paraId="57B5E8F8" w14:textId="334E3FE3" w:rsidR="00525617" w:rsidRDefault="00525617" w:rsidP="002D2C5E">
      <w:pPr>
        <w:numPr>
          <w:ilvl w:val="0"/>
          <w:numId w:val="4"/>
        </w:numPr>
        <w:spacing w:line="360" w:lineRule="auto"/>
      </w:pPr>
      <w:bookmarkStart w:id="12" w:name="_Ref85482845"/>
      <w:bookmarkStart w:id="13" w:name="_Ref110437999"/>
      <w:bookmarkEnd w:id="10"/>
      <w:r>
        <w:t>3GPP TS 38.401</w:t>
      </w:r>
      <w:r w:rsidRPr="00E35D98">
        <w:t>: "NR</w:t>
      </w:r>
      <w:r>
        <w:t>-RAN</w:t>
      </w:r>
      <w:r w:rsidRPr="00E35D98">
        <w:t xml:space="preserve">; </w:t>
      </w:r>
      <w:r w:rsidRPr="00525617">
        <w:t>Architecture descriptio</w:t>
      </w:r>
      <w:r>
        <w:t>n</w:t>
      </w:r>
      <w:r w:rsidRPr="00E35D98">
        <w:t>"</w:t>
      </w:r>
    </w:p>
    <w:p w14:paraId="091AF4AC" w14:textId="45012359" w:rsidR="00A5071D" w:rsidRDefault="00A5071D" w:rsidP="002D2C5E">
      <w:pPr>
        <w:numPr>
          <w:ilvl w:val="0"/>
          <w:numId w:val="4"/>
        </w:numPr>
        <w:spacing w:line="360" w:lineRule="auto"/>
      </w:pPr>
      <w:bookmarkStart w:id="14" w:name="_Ref110443243"/>
      <w:r w:rsidRPr="001F3CC0">
        <w:t>Chairman</w:t>
      </w:r>
      <w:r w:rsidR="002E6E9D" w:rsidRPr="001F3CC0">
        <w:t>’s</w:t>
      </w:r>
      <w:r w:rsidRPr="001F3CC0">
        <w:t xml:space="preserve"> Notes, </w:t>
      </w:r>
      <w:r w:rsidRPr="00033B42">
        <w:t>RAN</w:t>
      </w:r>
      <w:r w:rsidR="00445BBA">
        <w:t>2</w:t>
      </w:r>
      <w:r w:rsidRPr="00033B42">
        <w:t xml:space="preserve"> </w:t>
      </w:r>
      <w:r w:rsidR="002E6E9D" w:rsidRPr="00033B42">
        <w:t>#1</w:t>
      </w:r>
      <w:r w:rsidR="00445BBA">
        <w:t>1</w:t>
      </w:r>
      <w:r w:rsidR="00C017CD">
        <w:t>4</w:t>
      </w:r>
      <w:r w:rsidR="002E6E9D" w:rsidRPr="00033B42">
        <w:t>-e</w:t>
      </w:r>
      <w:bookmarkEnd w:id="8"/>
      <w:bookmarkEnd w:id="12"/>
      <w:r w:rsidR="00C017CD">
        <w:t xml:space="preserve">, </w:t>
      </w:r>
      <w:r w:rsidR="00820E5D">
        <w:t>May of 2021</w:t>
      </w:r>
      <w:bookmarkEnd w:id="13"/>
      <w:bookmarkEnd w:id="14"/>
    </w:p>
    <w:sectPr w:rsidR="00A5071D" w:rsidSect="00BE0E7F">
      <w:footerReference w:type="default" r:id="rId10"/>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B7C4A" w14:textId="77777777" w:rsidR="0011064B" w:rsidRDefault="0011064B">
      <w:r>
        <w:separator/>
      </w:r>
    </w:p>
  </w:endnote>
  <w:endnote w:type="continuationSeparator" w:id="0">
    <w:p w14:paraId="73495B46" w14:textId="77777777" w:rsidR="0011064B" w:rsidRDefault="0011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DFB59" w14:textId="77777777" w:rsidR="0011064B" w:rsidRDefault="0011064B">
      <w:r>
        <w:separator/>
      </w:r>
    </w:p>
  </w:footnote>
  <w:footnote w:type="continuationSeparator" w:id="0">
    <w:p w14:paraId="101EBDFD" w14:textId="77777777" w:rsidR="0011064B" w:rsidRDefault="00110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27"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13"/>
  </w:num>
  <w:num w:numId="3">
    <w:abstractNumId w:val="16"/>
  </w:num>
  <w:num w:numId="4">
    <w:abstractNumId w:val="27"/>
  </w:num>
  <w:num w:numId="5">
    <w:abstractNumId w:val="26"/>
  </w:num>
  <w:num w:numId="6">
    <w:abstractNumId w:val="21"/>
  </w:num>
  <w:num w:numId="7">
    <w:abstractNumId w:val="7"/>
  </w:num>
  <w:num w:numId="8">
    <w:abstractNumId w:val="24"/>
  </w:num>
  <w:num w:numId="9">
    <w:abstractNumId w:val="14"/>
  </w:num>
  <w:num w:numId="10">
    <w:abstractNumId w:val="25"/>
  </w:num>
  <w:num w:numId="11">
    <w:abstractNumId w:val="15"/>
  </w:num>
  <w:num w:numId="12">
    <w:abstractNumId w:val="20"/>
  </w:num>
  <w:num w:numId="13">
    <w:abstractNumId w:val="12"/>
  </w:num>
  <w:num w:numId="14">
    <w:abstractNumId w:val="17"/>
  </w:num>
  <w:num w:numId="15">
    <w:abstractNumId w:val="10"/>
  </w:num>
  <w:num w:numId="16">
    <w:abstractNumId w:val="8"/>
  </w:num>
  <w:num w:numId="17">
    <w:abstractNumId w:val="28"/>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19"/>
  </w:num>
  <w:num w:numId="26">
    <w:abstractNumId w:val="23"/>
  </w:num>
  <w:num w:numId="27">
    <w:abstractNumId w:val="22"/>
  </w:num>
  <w:num w:numId="28">
    <w:abstractNumId w:val="11"/>
  </w:num>
  <w:num w:numId="2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BF"/>
    <w:rsid w:val="005254D8"/>
    <w:rsid w:val="00525617"/>
    <w:rsid w:val="00525BF0"/>
    <w:rsid w:val="00525C14"/>
    <w:rsid w:val="00525C2F"/>
    <w:rsid w:val="00525DD2"/>
    <w:rsid w:val="00526321"/>
    <w:rsid w:val="00526671"/>
    <w:rsid w:val="00526CB9"/>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51F4"/>
    <w:rsid w:val="005B5885"/>
    <w:rsid w:val="005B622A"/>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7B"/>
    <w:rsid w:val="00B670F6"/>
    <w:rsid w:val="00B67CD4"/>
    <w:rsid w:val="00B67E58"/>
    <w:rsid w:val="00B67FCD"/>
    <w:rsid w:val="00B708A8"/>
    <w:rsid w:val="00B722FB"/>
    <w:rsid w:val="00B72507"/>
    <w:rsid w:val="00B72A7A"/>
    <w:rsid w:val="00B72B1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B6"/>
    <w:rsid w:val="00D154C1"/>
    <w:rsid w:val="00D161F6"/>
    <w:rsid w:val="00D1654C"/>
    <w:rsid w:val="00D16905"/>
    <w:rsid w:val="00D1720F"/>
    <w:rsid w:val="00D176E9"/>
    <w:rsid w:val="00D17D95"/>
    <w:rsid w:val="00D200BE"/>
    <w:rsid w:val="00D20602"/>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BD"/>
    <w:rsid w:val="00E21DBB"/>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E0E7F"/>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BE0E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BE0E7F"/>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BE0E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5"/>
    <w:basedOn w:val="3"/>
    <w:next w:val="a1"/>
    <w:link w:val="40"/>
    <w:qFormat/>
    <w:rsid w:val="00BE0E7F"/>
    <w:pPr>
      <w:ind w:left="1418" w:hanging="1418"/>
      <w:outlineLvl w:val="3"/>
    </w:pPr>
    <w:rPr>
      <w:sz w:val="24"/>
    </w:rPr>
  </w:style>
  <w:style w:type="paragraph" w:styleId="5">
    <w:name w:val="heading 5"/>
    <w:aliases w:val="h5,Heading5"/>
    <w:basedOn w:val="4"/>
    <w:next w:val="a1"/>
    <w:link w:val="50"/>
    <w:qFormat/>
    <w:rsid w:val="00BE0E7F"/>
    <w:pPr>
      <w:ind w:left="1701" w:hanging="1701"/>
      <w:outlineLvl w:val="4"/>
    </w:pPr>
    <w:rPr>
      <w:sz w:val="22"/>
    </w:rPr>
  </w:style>
  <w:style w:type="paragraph" w:styleId="6">
    <w:name w:val="heading 6"/>
    <w:basedOn w:val="H6"/>
    <w:next w:val="a1"/>
    <w:link w:val="60"/>
    <w:qFormat/>
    <w:rsid w:val="00BE0E7F"/>
    <w:pPr>
      <w:outlineLvl w:val="5"/>
    </w:pPr>
  </w:style>
  <w:style w:type="paragraph" w:styleId="7">
    <w:name w:val="heading 7"/>
    <w:basedOn w:val="H6"/>
    <w:next w:val="a1"/>
    <w:link w:val="70"/>
    <w:qFormat/>
    <w:rsid w:val="00BE0E7F"/>
    <w:pPr>
      <w:outlineLvl w:val="6"/>
    </w:pPr>
  </w:style>
  <w:style w:type="paragraph" w:styleId="8">
    <w:name w:val="heading 8"/>
    <w:basedOn w:val="1"/>
    <w:next w:val="a1"/>
    <w:link w:val="80"/>
    <w:qFormat/>
    <w:rsid w:val="00BE0E7F"/>
    <w:pPr>
      <w:ind w:left="0" w:firstLine="0"/>
      <w:outlineLvl w:val="7"/>
    </w:pPr>
  </w:style>
  <w:style w:type="paragraph" w:styleId="9">
    <w:name w:val="heading 9"/>
    <w:basedOn w:val="8"/>
    <w:next w:val="a1"/>
    <w:link w:val="90"/>
    <w:qFormat/>
    <w:rsid w:val="00BE0E7F"/>
    <w:pPr>
      <w:outlineLvl w:val="8"/>
    </w:pPr>
  </w:style>
  <w:style w:type="character" w:default="1" w:styleId="a2">
    <w:name w:val="Default Paragraph Font"/>
    <w:uiPriority w:val="1"/>
    <w:semiHidden/>
    <w:unhideWhenUsed/>
    <w:rsid w:val="00BE0E7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E0E7F"/>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BE0E7F"/>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BE0E7F"/>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BE0E7F"/>
    <w:rPr>
      <w:rFonts w:ascii="Arial" w:eastAsia="Times New Roman" w:hAnsi="Arial"/>
      <w:sz w:val="24"/>
      <w:lang w:val="en-GB" w:eastAsia="ja-JP"/>
    </w:rPr>
  </w:style>
  <w:style w:type="paragraph" w:customStyle="1" w:styleId="H6">
    <w:name w:val="H6"/>
    <w:basedOn w:val="5"/>
    <w:next w:val="a1"/>
    <w:rsid w:val="00BE0E7F"/>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BE0E7F"/>
    <w:pPr>
      <w:keepLines/>
      <w:tabs>
        <w:tab w:val="center" w:pos="4536"/>
        <w:tab w:val="right" w:pos="9072"/>
      </w:tabs>
    </w:pPr>
    <w:rPr>
      <w:noProof/>
    </w:rPr>
  </w:style>
  <w:style w:type="character" w:customStyle="1" w:styleId="ZGSM">
    <w:name w:val="ZGSM"/>
    <w:rsid w:val="00BE0E7F"/>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BE0E7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BE0E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BE0E7F"/>
    <w:pPr>
      <w:keepLines/>
      <w:spacing w:after="0"/>
    </w:pPr>
  </w:style>
  <w:style w:type="paragraph" w:styleId="23">
    <w:name w:val="index 2"/>
    <w:basedOn w:val="12"/>
    <w:qFormat/>
    <w:rsid w:val="00BE0E7F"/>
    <w:pPr>
      <w:ind w:left="284"/>
    </w:pPr>
  </w:style>
  <w:style w:type="paragraph" w:customStyle="1" w:styleId="TT">
    <w:name w:val="TT"/>
    <w:basedOn w:val="1"/>
    <w:next w:val="a1"/>
    <w:rsid w:val="00BE0E7F"/>
    <w:pPr>
      <w:outlineLvl w:val="9"/>
    </w:pPr>
  </w:style>
  <w:style w:type="paragraph" w:styleId="a7">
    <w:name w:val="footer"/>
    <w:basedOn w:val="a5"/>
    <w:link w:val="a8"/>
    <w:rsid w:val="00BE0E7F"/>
    <w:pPr>
      <w:jc w:val="center"/>
    </w:pPr>
    <w:rPr>
      <w:i/>
    </w:rPr>
  </w:style>
  <w:style w:type="character" w:styleId="a9">
    <w:name w:val="footnote reference"/>
    <w:basedOn w:val="a2"/>
    <w:rsid w:val="00BE0E7F"/>
    <w:rPr>
      <w:b/>
      <w:position w:val="6"/>
      <w:sz w:val="16"/>
    </w:rPr>
  </w:style>
  <w:style w:type="paragraph" w:styleId="aa">
    <w:name w:val="footnote text"/>
    <w:basedOn w:val="a1"/>
    <w:link w:val="ab"/>
    <w:rsid w:val="00BE0E7F"/>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BE0E7F"/>
    <w:pPr>
      <w:keepLines/>
      <w:ind w:left="1135" w:hanging="851"/>
    </w:pPr>
  </w:style>
  <w:style w:type="character" w:customStyle="1" w:styleId="NOChar">
    <w:name w:val="NO Char"/>
    <w:link w:val="NO"/>
    <w:qFormat/>
    <w:rsid w:val="00BE0E7F"/>
    <w:rPr>
      <w:rFonts w:eastAsia="Times New Roman"/>
      <w:lang w:val="en-GB" w:eastAsia="ja-JP"/>
    </w:rPr>
  </w:style>
  <w:style w:type="paragraph" w:customStyle="1" w:styleId="PL">
    <w:name w:val="PL"/>
    <w:link w:val="PLChar"/>
    <w:qFormat/>
    <w:rsid w:val="00BE0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E0E7F"/>
    <w:pPr>
      <w:jc w:val="right"/>
    </w:pPr>
  </w:style>
  <w:style w:type="paragraph" w:customStyle="1" w:styleId="TAL">
    <w:name w:val="TAL"/>
    <w:basedOn w:val="a1"/>
    <w:link w:val="TALCar"/>
    <w:qFormat/>
    <w:rsid w:val="00BE0E7F"/>
    <w:pPr>
      <w:keepNext/>
      <w:keepLines/>
      <w:spacing w:after="0"/>
    </w:pPr>
    <w:rPr>
      <w:rFonts w:ascii="Arial" w:hAnsi="Arial"/>
      <w:sz w:val="18"/>
    </w:rPr>
  </w:style>
  <w:style w:type="character" w:customStyle="1" w:styleId="TALChar">
    <w:name w:val="TAL Char"/>
    <w:qFormat/>
    <w:rsid w:val="00BE0E7F"/>
    <w:rPr>
      <w:rFonts w:ascii="Arial" w:hAnsi="Arial"/>
      <w:sz w:val="18"/>
      <w:lang w:val="en-GB" w:eastAsia="en-US"/>
    </w:rPr>
  </w:style>
  <w:style w:type="paragraph" w:styleId="24">
    <w:name w:val="List Number 2"/>
    <w:basedOn w:val="ac"/>
    <w:rsid w:val="00BE0E7F"/>
    <w:pPr>
      <w:ind w:left="851"/>
    </w:pPr>
  </w:style>
  <w:style w:type="paragraph" w:styleId="ac">
    <w:name w:val="List Number"/>
    <w:basedOn w:val="ad"/>
    <w:rsid w:val="00BE0E7F"/>
  </w:style>
  <w:style w:type="paragraph" w:styleId="ad">
    <w:name w:val="List"/>
    <w:basedOn w:val="a1"/>
    <w:rsid w:val="00BE0E7F"/>
    <w:pPr>
      <w:ind w:left="568" w:hanging="284"/>
    </w:pPr>
  </w:style>
  <w:style w:type="paragraph" w:customStyle="1" w:styleId="TAH">
    <w:name w:val="TAH"/>
    <w:basedOn w:val="TAC"/>
    <w:link w:val="TAHCar"/>
    <w:qFormat/>
    <w:rsid w:val="00BE0E7F"/>
    <w:rPr>
      <w:b/>
    </w:rPr>
  </w:style>
  <w:style w:type="paragraph" w:customStyle="1" w:styleId="TAC">
    <w:name w:val="TAC"/>
    <w:basedOn w:val="TAL"/>
    <w:link w:val="TACChar"/>
    <w:qFormat/>
    <w:rsid w:val="00BE0E7F"/>
    <w:pPr>
      <w:jc w:val="center"/>
    </w:pPr>
  </w:style>
  <w:style w:type="character" w:customStyle="1" w:styleId="TACChar">
    <w:name w:val="TAC Char"/>
    <w:link w:val="TAC"/>
    <w:qFormat/>
    <w:rsid w:val="00BE0E7F"/>
    <w:rPr>
      <w:rFonts w:ascii="Arial" w:eastAsia="Times New Roman" w:hAnsi="Arial"/>
      <w:sz w:val="18"/>
      <w:lang w:val="en-GB" w:eastAsia="ja-JP"/>
    </w:rPr>
  </w:style>
  <w:style w:type="paragraph" w:customStyle="1" w:styleId="LD">
    <w:name w:val="LD"/>
    <w:rsid w:val="00BE0E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E0E7F"/>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BE0E7F"/>
    <w:pPr>
      <w:ind w:left="851"/>
    </w:pPr>
  </w:style>
  <w:style w:type="paragraph" w:styleId="ae">
    <w:name w:val="List Bullet"/>
    <w:basedOn w:val="ad"/>
    <w:rsid w:val="00BE0E7F"/>
  </w:style>
  <w:style w:type="paragraph" w:customStyle="1" w:styleId="EditorsNote">
    <w:name w:val="Editor's Note"/>
    <w:basedOn w:val="NO"/>
    <w:link w:val="EditorsNoteChar"/>
    <w:qFormat/>
    <w:rsid w:val="00BE0E7F"/>
    <w:rPr>
      <w:color w:val="FF0000"/>
    </w:rPr>
  </w:style>
  <w:style w:type="paragraph" w:customStyle="1" w:styleId="TH">
    <w:name w:val="TH"/>
    <w:basedOn w:val="a1"/>
    <w:link w:val="THChar"/>
    <w:qFormat/>
    <w:rsid w:val="00BE0E7F"/>
    <w:pPr>
      <w:keepNext/>
      <w:keepLines/>
      <w:spacing w:before="60"/>
      <w:jc w:val="center"/>
    </w:pPr>
    <w:rPr>
      <w:rFonts w:ascii="Arial" w:hAnsi="Arial"/>
      <w:b/>
    </w:rPr>
  </w:style>
  <w:style w:type="character" w:customStyle="1" w:styleId="THChar">
    <w:name w:val="TH Char"/>
    <w:link w:val="TH"/>
    <w:qFormat/>
    <w:rsid w:val="00BE0E7F"/>
    <w:rPr>
      <w:rFonts w:ascii="Arial" w:eastAsia="Times New Roman" w:hAnsi="Arial"/>
      <w:b/>
      <w:lang w:val="en-GB" w:eastAsia="ja-JP"/>
    </w:rPr>
  </w:style>
  <w:style w:type="paragraph" w:customStyle="1" w:styleId="ZA">
    <w:name w:val="ZA"/>
    <w:rsid w:val="00BE0E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E0E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BE0E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E0E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BE0E7F"/>
    <w:pPr>
      <w:ind w:left="851" w:hanging="851"/>
    </w:pPr>
  </w:style>
  <w:style w:type="paragraph" w:customStyle="1" w:styleId="ZH">
    <w:name w:val="ZH"/>
    <w:rsid w:val="00BE0E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BE0E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BE0E7F"/>
    <w:pPr>
      <w:ind w:left="1135"/>
    </w:pPr>
  </w:style>
  <w:style w:type="paragraph" w:styleId="26">
    <w:name w:val="List 2"/>
    <w:basedOn w:val="ad"/>
    <w:rsid w:val="00BE0E7F"/>
    <w:pPr>
      <w:ind w:left="851"/>
    </w:pPr>
  </w:style>
  <w:style w:type="paragraph" w:styleId="33">
    <w:name w:val="List 3"/>
    <w:basedOn w:val="26"/>
    <w:rsid w:val="00BE0E7F"/>
    <w:pPr>
      <w:ind w:left="1135"/>
    </w:pPr>
  </w:style>
  <w:style w:type="paragraph" w:styleId="42">
    <w:name w:val="List 4"/>
    <w:basedOn w:val="33"/>
    <w:rsid w:val="00BE0E7F"/>
    <w:pPr>
      <w:ind w:left="1418"/>
    </w:pPr>
  </w:style>
  <w:style w:type="paragraph" w:styleId="52">
    <w:name w:val="List 5"/>
    <w:basedOn w:val="42"/>
    <w:rsid w:val="00BE0E7F"/>
    <w:pPr>
      <w:ind w:left="1702"/>
    </w:pPr>
  </w:style>
  <w:style w:type="paragraph" w:styleId="43">
    <w:name w:val="List Bullet 4"/>
    <w:basedOn w:val="32"/>
    <w:rsid w:val="00BE0E7F"/>
    <w:pPr>
      <w:ind w:left="1418"/>
    </w:pPr>
  </w:style>
  <w:style w:type="paragraph" w:styleId="53">
    <w:name w:val="List Bullet 5"/>
    <w:basedOn w:val="43"/>
    <w:rsid w:val="00BE0E7F"/>
    <w:pPr>
      <w:ind w:left="1702"/>
    </w:pPr>
  </w:style>
  <w:style w:type="paragraph" w:customStyle="1" w:styleId="ZTD">
    <w:name w:val="ZTD"/>
    <w:basedOn w:val="ZB"/>
    <w:rsid w:val="00BE0E7F"/>
    <w:pPr>
      <w:framePr w:hRule="auto" w:wrap="notBeside" w:y="852"/>
    </w:pPr>
    <w:rPr>
      <w:i w:val="0"/>
      <w:sz w:val="40"/>
    </w:rPr>
  </w:style>
  <w:style w:type="paragraph" w:customStyle="1" w:styleId="ZV">
    <w:name w:val="ZV"/>
    <w:basedOn w:val="ZU"/>
    <w:qFormat/>
    <w:rsid w:val="00BE0E7F"/>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BE0E7F"/>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BE0E7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BE0E7F"/>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BE0E7F"/>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BE0E7F"/>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BE0E7F"/>
    <w:pPr>
      <w:spacing w:after="0"/>
    </w:pPr>
    <w:rPr>
      <w:rFonts w:ascii="Segoe UI" w:hAnsi="Segoe UI" w:cs="Segoe UI"/>
      <w:sz w:val="18"/>
      <w:szCs w:val="18"/>
    </w:rPr>
  </w:style>
  <w:style w:type="table" w:styleId="aff">
    <w:name w:val="Table Grid"/>
    <w:basedOn w:val="a3"/>
    <w:uiPriority w:val="39"/>
    <w:qFormat/>
    <w:rsid w:val="00BE0E7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BE0E7F"/>
    <w:rPr>
      <w:sz w:val="16"/>
      <w:szCs w:val="16"/>
    </w:rPr>
  </w:style>
  <w:style w:type="paragraph" w:styleId="aff1">
    <w:name w:val="annotation subject"/>
    <w:basedOn w:val="afa"/>
    <w:next w:val="afa"/>
    <w:link w:val="aff2"/>
    <w:qFormat/>
    <w:rsid w:val="00BE0E7F"/>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BE0E7F"/>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BE0E7F"/>
  </w:style>
  <w:style w:type="character" w:customStyle="1" w:styleId="B1Char">
    <w:name w:val="B1 Char"/>
    <w:rsid w:val="00BE0E7F"/>
    <w:rPr>
      <w:rFonts w:ascii="Times New Roman" w:hAnsi="Times New Roman"/>
      <w:lang w:val="en-GB" w:eastAsia="en-US"/>
    </w:rPr>
  </w:style>
  <w:style w:type="paragraph" w:customStyle="1" w:styleId="EX">
    <w:name w:val="EX"/>
    <w:basedOn w:val="a1"/>
    <w:link w:val="EXChar"/>
    <w:qFormat/>
    <w:rsid w:val="00BE0E7F"/>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E0E7F"/>
    <w:rPr>
      <w:rFonts w:ascii="Arial" w:eastAsia="Times New Roman" w:hAnsi="Arial"/>
      <w:b/>
      <w:sz w:val="18"/>
      <w:lang w:val="en-GB" w:eastAsia="ja-JP"/>
    </w:rPr>
  </w:style>
  <w:style w:type="paragraph" w:customStyle="1" w:styleId="B2">
    <w:name w:val="B2"/>
    <w:basedOn w:val="26"/>
    <w:link w:val="B2Char"/>
    <w:qFormat/>
    <w:rsid w:val="00BE0E7F"/>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BE0E7F"/>
    <w:rPr>
      <w:rFonts w:eastAsia="Times New Roman"/>
      <w:lang w:val="en-GB" w:eastAsia="ja-JP"/>
    </w:rPr>
  </w:style>
  <w:style w:type="paragraph" w:customStyle="1" w:styleId="B3">
    <w:name w:val="B3"/>
    <w:basedOn w:val="33"/>
    <w:link w:val="B3Char2"/>
    <w:qFormat/>
    <w:rsid w:val="00BE0E7F"/>
  </w:style>
  <w:style w:type="character" w:customStyle="1" w:styleId="B3Char">
    <w:name w:val="B3 Char"/>
    <w:rsid w:val="00BE0E7F"/>
    <w:rPr>
      <w:rFonts w:ascii="Times New Roman" w:hAnsi="Times New Roman"/>
      <w:lang w:val="en-GB" w:eastAsia="en-US"/>
    </w:rPr>
  </w:style>
  <w:style w:type="paragraph" w:customStyle="1" w:styleId="B4">
    <w:name w:val="B4"/>
    <w:basedOn w:val="42"/>
    <w:link w:val="B4Char"/>
    <w:qFormat/>
    <w:rsid w:val="00BE0E7F"/>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BE0E7F"/>
    <w:pPr>
      <w:ind w:left="720"/>
      <w:contextualSpacing/>
    </w:pPr>
  </w:style>
  <w:style w:type="paragraph" w:customStyle="1" w:styleId="CRCoverPage">
    <w:name w:val="CR Cover Page"/>
    <w:link w:val="CRCoverPageZchn"/>
    <w:qFormat/>
    <w:rsid w:val="00BE0E7F"/>
    <w:pPr>
      <w:spacing w:after="120"/>
    </w:pPr>
    <w:rPr>
      <w:rFonts w:ascii="Arial" w:eastAsia="Times New Roman" w:hAnsi="Arial"/>
      <w:lang w:val="en-GB" w:eastAsia="en-US"/>
    </w:rPr>
  </w:style>
  <w:style w:type="character" w:customStyle="1" w:styleId="CRCoverPageZchn">
    <w:name w:val="CR Cover Page Zchn"/>
    <w:link w:val="CRCoverPage"/>
    <w:qFormat/>
    <w:rsid w:val="00BE0E7F"/>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BE0E7F"/>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BE0E7F"/>
    <w:rPr>
      <w:rFonts w:ascii="Arial" w:eastAsia="Times New Roman" w:hAnsi="Arial"/>
      <w:b/>
      <w:lang w:val="en-GB" w:eastAsia="ja-JP"/>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BE0E7F"/>
    <w:rPr>
      <w:rFonts w:eastAsia="Times New Roman"/>
      <w:lang w:val="en-GB" w:eastAsia="ja-JP"/>
    </w:rPr>
  </w:style>
  <w:style w:type="character" w:customStyle="1" w:styleId="B1Char1">
    <w:name w:val="B1 Char1"/>
    <w:link w:val="B1"/>
    <w:qFormat/>
    <w:locked/>
    <w:rsid w:val="00BE0E7F"/>
    <w:rPr>
      <w:rFonts w:eastAsia="Times New Roman"/>
      <w:lang w:val="en-GB" w:eastAsia="ja-JP"/>
    </w:rPr>
  </w:style>
  <w:style w:type="character" w:customStyle="1" w:styleId="TALCar">
    <w:name w:val="TAL Car"/>
    <w:link w:val="TAL"/>
    <w:qFormat/>
    <w:rsid w:val="00BE0E7F"/>
    <w:rPr>
      <w:rFonts w:ascii="Arial" w:eastAsia="Times New Roman" w:hAnsi="Arial"/>
      <w:sz w:val="18"/>
      <w:lang w:val="en-GB" w:eastAsia="ja-JP"/>
    </w:rPr>
  </w:style>
  <w:style w:type="paragraph" w:styleId="aff6">
    <w:name w:val="Normal (Web)"/>
    <w:basedOn w:val="a1"/>
    <w:unhideWhenUsed/>
    <w:qFormat/>
    <w:rsid w:val="00BE0E7F"/>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BE0E7F"/>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eastAsia="zh-CN"/>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BE0E7F"/>
    <w:rPr>
      <w:rFonts w:ascii="Arial" w:eastAsia="Times New Roman" w:hAnsi="Arial"/>
      <w:sz w:val="32"/>
      <w:lang w:val="en-GB" w:eastAsia="ja-JP"/>
    </w:rPr>
  </w:style>
  <w:style w:type="paragraph" w:customStyle="1" w:styleId="3GPPNormalText">
    <w:name w:val="3GPP Normal Text"/>
    <w:basedOn w:val="af6"/>
    <w:link w:val="3GPPNormalTextChar"/>
    <w:qFormat/>
    <w:rsid w:val="00BE0E7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E0E7F"/>
    <w:rPr>
      <w:rFonts w:ascii="Arial" w:hAnsi="Arial"/>
      <w:sz w:val="24"/>
      <w:szCs w:val="24"/>
      <w:lang w:val="en-GB" w:eastAsia="en-US"/>
    </w:rPr>
  </w:style>
  <w:style w:type="paragraph" w:customStyle="1" w:styleId="B5">
    <w:name w:val="B5"/>
    <w:basedOn w:val="52"/>
    <w:link w:val="B5Char"/>
    <w:qFormat/>
    <w:rsid w:val="00BE0E7F"/>
  </w:style>
  <w:style w:type="character" w:customStyle="1" w:styleId="B5Char">
    <w:name w:val="B5 Char"/>
    <w:link w:val="B5"/>
    <w:qFormat/>
    <w:rsid w:val="00BE0E7F"/>
    <w:rPr>
      <w:rFonts w:eastAsia="Times New Roman"/>
      <w:lang w:val="en-GB" w:eastAsia="ja-JP"/>
    </w:rPr>
  </w:style>
  <w:style w:type="paragraph" w:customStyle="1" w:styleId="B10">
    <w:name w:val="B10"/>
    <w:basedOn w:val="B5"/>
    <w:link w:val="B10Char"/>
    <w:qFormat/>
    <w:rsid w:val="00BE0E7F"/>
    <w:pPr>
      <w:ind w:left="3119"/>
    </w:pPr>
  </w:style>
  <w:style w:type="character" w:customStyle="1" w:styleId="B10Char">
    <w:name w:val="B10 Char"/>
    <w:basedOn w:val="B5Char"/>
    <w:link w:val="B10"/>
    <w:rsid w:val="00BE0E7F"/>
    <w:rPr>
      <w:rFonts w:eastAsia="Times New Roman"/>
      <w:lang w:val="en-GB" w:eastAsia="ja-JP"/>
    </w:rPr>
  </w:style>
  <w:style w:type="character" w:customStyle="1" w:styleId="B3Char2">
    <w:name w:val="B3 Char2"/>
    <w:link w:val="B3"/>
    <w:qFormat/>
    <w:rsid w:val="00BE0E7F"/>
    <w:rPr>
      <w:rFonts w:eastAsia="Times New Roman"/>
      <w:lang w:val="en-GB" w:eastAsia="ja-JP"/>
    </w:rPr>
  </w:style>
  <w:style w:type="paragraph" w:customStyle="1" w:styleId="B6">
    <w:name w:val="B6"/>
    <w:basedOn w:val="B5"/>
    <w:link w:val="B6Char"/>
    <w:qFormat/>
    <w:rsid w:val="00BE0E7F"/>
    <w:pPr>
      <w:ind w:left="1985"/>
    </w:pPr>
    <w:rPr>
      <w:lang w:val="en-US"/>
    </w:rPr>
  </w:style>
  <w:style w:type="character" w:customStyle="1" w:styleId="B6Char">
    <w:name w:val="B6 Char"/>
    <w:link w:val="B6"/>
    <w:qFormat/>
    <w:rsid w:val="00BE0E7F"/>
    <w:rPr>
      <w:rFonts w:eastAsia="Times New Roman"/>
      <w:lang w:eastAsia="ja-JP"/>
    </w:rPr>
  </w:style>
  <w:style w:type="paragraph" w:customStyle="1" w:styleId="B7">
    <w:name w:val="B7"/>
    <w:basedOn w:val="B6"/>
    <w:link w:val="B7Char"/>
    <w:qFormat/>
    <w:rsid w:val="00BE0E7F"/>
    <w:pPr>
      <w:ind w:left="2269"/>
    </w:pPr>
  </w:style>
  <w:style w:type="character" w:customStyle="1" w:styleId="B7Char">
    <w:name w:val="B7 Char"/>
    <w:link w:val="B7"/>
    <w:qFormat/>
    <w:rsid w:val="00BE0E7F"/>
    <w:rPr>
      <w:rFonts w:eastAsia="Times New Roman"/>
      <w:lang w:eastAsia="ja-JP"/>
    </w:rPr>
  </w:style>
  <w:style w:type="paragraph" w:customStyle="1" w:styleId="B8">
    <w:name w:val="B8"/>
    <w:basedOn w:val="B7"/>
    <w:qFormat/>
    <w:rsid w:val="00BE0E7F"/>
    <w:pPr>
      <w:ind w:left="2552"/>
    </w:pPr>
  </w:style>
  <w:style w:type="paragraph" w:customStyle="1" w:styleId="B9">
    <w:name w:val="B9"/>
    <w:basedOn w:val="B8"/>
    <w:qFormat/>
    <w:rsid w:val="00BE0E7F"/>
    <w:pPr>
      <w:ind w:left="2836"/>
    </w:pPr>
  </w:style>
  <w:style w:type="character" w:customStyle="1" w:styleId="CharChar3">
    <w:name w:val="Char Char3"/>
    <w:rsid w:val="00BE0E7F"/>
    <w:rPr>
      <w:rFonts w:ascii="Courier New" w:hAnsi="Courier New"/>
      <w:lang w:val="nb-NO"/>
    </w:rPr>
  </w:style>
  <w:style w:type="character" w:customStyle="1" w:styleId="EditorsNoteChar">
    <w:name w:val="Editor's Note Char"/>
    <w:aliases w:val="EN Char"/>
    <w:link w:val="EditorsNote"/>
    <w:qFormat/>
    <w:rsid w:val="00BE0E7F"/>
    <w:rPr>
      <w:rFonts w:eastAsia="Times New Roman"/>
      <w:color w:val="FF0000"/>
      <w:lang w:val="en-GB" w:eastAsia="ja-JP"/>
    </w:rPr>
  </w:style>
  <w:style w:type="character" w:customStyle="1" w:styleId="EXChar">
    <w:name w:val="EX Char"/>
    <w:link w:val="EX"/>
    <w:qFormat/>
    <w:locked/>
    <w:rsid w:val="00BE0E7F"/>
    <w:rPr>
      <w:rFonts w:eastAsia="Times New Roman"/>
      <w:lang w:val="en-GB" w:eastAsia="ja-JP"/>
    </w:rPr>
  </w:style>
  <w:style w:type="paragraph" w:customStyle="1" w:styleId="EW">
    <w:name w:val="EW"/>
    <w:basedOn w:val="EX"/>
    <w:qFormat/>
    <w:rsid w:val="00BE0E7F"/>
    <w:pPr>
      <w:spacing w:after="0"/>
    </w:pPr>
  </w:style>
  <w:style w:type="character" w:customStyle="1" w:styleId="fontstyle01">
    <w:name w:val="fontstyle01"/>
    <w:basedOn w:val="a2"/>
    <w:rsid w:val="00BE0E7F"/>
    <w:rPr>
      <w:rFonts w:ascii="TimesNewRomanPSMT" w:eastAsia="TimesNewRomanPSMT" w:hint="eastAsia"/>
      <w:color w:val="000000"/>
      <w:sz w:val="20"/>
      <w:szCs w:val="20"/>
    </w:rPr>
  </w:style>
  <w:style w:type="paragraph" w:customStyle="1" w:styleId="FP">
    <w:name w:val="FP"/>
    <w:basedOn w:val="a1"/>
    <w:rsid w:val="00BE0E7F"/>
    <w:pPr>
      <w:spacing w:after="0"/>
    </w:pPr>
  </w:style>
  <w:style w:type="character" w:customStyle="1" w:styleId="50">
    <w:name w:val="标题 5 字符"/>
    <w:aliases w:val="h5 字符,Heading5 字符"/>
    <w:link w:val="5"/>
    <w:qFormat/>
    <w:rsid w:val="00BE0E7F"/>
    <w:rPr>
      <w:rFonts w:ascii="Arial" w:eastAsia="Times New Roman" w:hAnsi="Arial"/>
      <w:sz w:val="22"/>
      <w:lang w:val="en-GB" w:eastAsia="ja-JP"/>
    </w:rPr>
  </w:style>
  <w:style w:type="paragraph" w:customStyle="1" w:styleId="NF">
    <w:name w:val="NF"/>
    <w:basedOn w:val="NO"/>
    <w:rsid w:val="00BE0E7F"/>
    <w:pPr>
      <w:keepNext/>
      <w:spacing w:after="0"/>
    </w:pPr>
    <w:rPr>
      <w:rFonts w:ascii="Arial" w:hAnsi="Arial"/>
      <w:sz w:val="18"/>
    </w:rPr>
  </w:style>
  <w:style w:type="character" w:customStyle="1" w:styleId="normaltextrun">
    <w:name w:val="normaltextrun"/>
    <w:basedOn w:val="a2"/>
    <w:rsid w:val="00BE0E7F"/>
  </w:style>
  <w:style w:type="character" w:customStyle="1" w:styleId="PLChar">
    <w:name w:val="PL Char"/>
    <w:link w:val="PL"/>
    <w:qFormat/>
    <w:rsid w:val="00BE0E7F"/>
    <w:rPr>
      <w:rFonts w:ascii="Courier New" w:eastAsia="Times New Roman" w:hAnsi="Courier New"/>
      <w:noProof/>
      <w:sz w:val="16"/>
      <w:shd w:val="clear" w:color="auto" w:fill="E6E6E6"/>
      <w:lang w:val="en-GB" w:eastAsia="en-GB"/>
    </w:rPr>
  </w:style>
  <w:style w:type="paragraph" w:styleId="TOC1">
    <w:name w:val="toc 1"/>
    <w:uiPriority w:val="39"/>
    <w:rsid w:val="00BE0E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BE0E7F"/>
    <w:pPr>
      <w:keepNext w:val="0"/>
      <w:spacing w:before="0"/>
      <w:ind w:left="851" w:hanging="851"/>
    </w:pPr>
    <w:rPr>
      <w:sz w:val="20"/>
    </w:rPr>
  </w:style>
  <w:style w:type="paragraph" w:styleId="TOC3">
    <w:name w:val="toc 3"/>
    <w:basedOn w:val="TOC2"/>
    <w:uiPriority w:val="39"/>
    <w:rsid w:val="00BE0E7F"/>
    <w:pPr>
      <w:ind w:left="1134" w:hanging="1134"/>
    </w:pPr>
  </w:style>
  <w:style w:type="paragraph" w:styleId="TOC4">
    <w:name w:val="toc 4"/>
    <w:basedOn w:val="TOC3"/>
    <w:uiPriority w:val="39"/>
    <w:rsid w:val="00BE0E7F"/>
    <w:pPr>
      <w:ind w:left="1418" w:hanging="1418"/>
    </w:pPr>
  </w:style>
  <w:style w:type="paragraph" w:styleId="TOC5">
    <w:name w:val="toc 5"/>
    <w:basedOn w:val="TOC4"/>
    <w:uiPriority w:val="39"/>
    <w:rsid w:val="00BE0E7F"/>
    <w:pPr>
      <w:ind w:left="1701" w:hanging="1701"/>
    </w:pPr>
  </w:style>
  <w:style w:type="paragraph" w:styleId="TOC6">
    <w:name w:val="toc 6"/>
    <w:basedOn w:val="TOC5"/>
    <w:next w:val="a1"/>
    <w:uiPriority w:val="39"/>
    <w:rsid w:val="00BE0E7F"/>
    <w:pPr>
      <w:ind w:left="1985" w:hanging="1985"/>
    </w:pPr>
  </w:style>
  <w:style w:type="paragraph" w:styleId="TOC7">
    <w:name w:val="toc 7"/>
    <w:basedOn w:val="TOC6"/>
    <w:next w:val="a1"/>
    <w:uiPriority w:val="39"/>
    <w:rsid w:val="00BE0E7F"/>
    <w:pPr>
      <w:ind w:left="2268" w:hanging="2268"/>
    </w:pPr>
  </w:style>
  <w:style w:type="paragraph" w:styleId="TOC8">
    <w:name w:val="toc 8"/>
    <w:basedOn w:val="TOC1"/>
    <w:uiPriority w:val="39"/>
    <w:rsid w:val="00BE0E7F"/>
    <w:pPr>
      <w:spacing w:before="180"/>
      <w:ind w:left="2693" w:hanging="2693"/>
    </w:pPr>
    <w:rPr>
      <w:b/>
    </w:rPr>
  </w:style>
  <w:style w:type="paragraph" w:styleId="TOC9">
    <w:name w:val="toc 9"/>
    <w:basedOn w:val="TOC8"/>
    <w:uiPriority w:val="39"/>
    <w:rsid w:val="00BE0E7F"/>
    <w:pPr>
      <w:ind w:left="1418" w:hanging="1418"/>
    </w:pPr>
  </w:style>
  <w:style w:type="character" w:customStyle="1" w:styleId="60">
    <w:name w:val="标题 6 字符"/>
    <w:link w:val="6"/>
    <w:qFormat/>
    <w:rsid w:val="00BE0E7F"/>
    <w:rPr>
      <w:rFonts w:ascii="Arial" w:eastAsia="Times New Roman" w:hAnsi="Arial"/>
      <w:lang w:val="en-GB" w:eastAsia="ja-JP"/>
    </w:rPr>
  </w:style>
  <w:style w:type="character" w:customStyle="1" w:styleId="70">
    <w:name w:val="标题 7 字符"/>
    <w:link w:val="7"/>
    <w:rsid w:val="00BE0E7F"/>
    <w:rPr>
      <w:rFonts w:ascii="Arial" w:eastAsia="Times New Roman" w:hAnsi="Arial"/>
      <w:lang w:val="en-GB" w:eastAsia="ja-JP"/>
    </w:rPr>
  </w:style>
  <w:style w:type="character" w:customStyle="1" w:styleId="80">
    <w:name w:val="标题 8 字符"/>
    <w:link w:val="8"/>
    <w:rsid w:val="00BE0E7F"/>
    <w:rPr>
      <w:rFonts w:ascii="Arial" w:eastAsia="Times New Roman" w:hAnsi="Arial"/>
      <w:sz w:val="36"/>
      <w:lang w:val="en-GB" w:eastAsia="ja-JP"/>
    </w:rPr>
  </w:style>
  <w:style w:type="character" w:customStyle="1" w:styleId="90">
    <w:name w:val="标题 9 字符"/>
    <w:link w:val="9"/>
    <w:rsid w:val="00BE0E7F"/>
    <w:rPr>
      <w:rFonts w:ascii="Arial" w:eastAsia="Times New Roman" w:hAnsi="Arial"/>
      <w:sz w:val="36"/>
      <w:lang w:val="en-GB" w:eastAsia="ja-JP"/>
    </w:rPr>
  </w:style>
  <w:style w:type="character" w:customStyle="1" w:styleId="af5">
    <w:name w:val="纯文本 字符"/>
    <w:basedOn w:val="a2"/>
    <w:link w:val="af4"/>
    <w:uiPriority w:val="99"/>
    <w:rsid w:val="00BE0E7F"/>
    <w:rPr>
      <w:rFonts w:ascii="Courier New" w:eastAsiaTheme="minorHAnsi" w:hAnsi="Courier New" w:cstheme="minorBidi"/>
      <w:sz w:val="22"/>
      <w:szCs w:val="22"/>
      <w:lang w:val="nb-NO" w:eastAsia="en-US"/>
    </w:rPr>
  </w:style>
  <w:style w:type="character" w:customStyle="1" w:styleId="ab">
    <w:name w:val="脚注文本 字符"/>
    <w:link w:val="aa"/>
    <w:rsid w:val="00BE0E7F"/>
    <w:rPr>
      <w:rFonts w:eastAsia="Times New Roman"/>
      <w:sz w:val="16"/>
      <w:lang w:val="en-GB" w:eastAsia="ja-JP"/>
    </w:rPr>
  </w:style>
  <w:style w:type="character" w:customStyle="1" w:styleId="afe">
    <w:name w:val="批注框文本 字符"/>
    <w:basedOn w:val="a2"/>
    <w:link w:val="afd"/>
    <w:semiHidden/>
    <w:rsid w:val="00BE0E7F"/>
    <w:rPr>
      <w:rFonts w:ascii="Segoe UI" w:eastAsia="Times New Roman" w:hAnsi="Segoe UI" w:cs="Segoe UI"/>
      <w:sz w:val="18"/>
      <w:szCs w:val="18"/>
      <w:lang w:val="en-GB" w:eastAsia="ja-JP"/>
    </w:rPr>
  </w:style>
  <w:style w:type="character" w:customStyle="1" w:styleId="aff2">
    <w:name w:val="批注主题 字符"/>
    <w:basedOn w:val="afb"/>
    <w:link w:val="aff1"/>
    <w:rsid w:val="00BE0E7F"/>
    <w:rPr>
      <w:rFonts w:eastAsia="Times New Roman"/>
      <w:b/>
      <w:bCs/>
      <w:lang w:val="en-GB" w:eastAsia="ja-JP"/>
    </w:rPr>
  </w:style>
  <w:style w:type="character" w:styleId="aff8">
    <w:name w:val="Emphasis"/>
    <w:basedOn w:val="a2"/>
    <w:uiPriority w:val="20"/>
    <w:qFormat/>
    <w:rsid w:val="00BE0E7F"/>
    <w:rPr>
      <w:i/>
      <w:iCs/>
    </w:rPr>
  </w:style>
  <w:style w:type="character" w:customStyle="1" w:styleId="a8">
    <w:name w:val="页脚 字符"/>
    <w:link w:val="a7"/>
    <w:rsid w:val="00BE0E7F"/>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B0732-7DAE-4487-9B74-976E40DE4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1438</Words>
  <Characters>8197</Characters>
  <Application>Microsoft Office Word</Application>
  <DocSecurity>0</DocSecurity>
  <Lines>68</Lines>
  <Paragraphs>19</Paragraphs>
  <ScaleCrop>false</ScaleCrop>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2022-08-10T03:14:00Z</dcterms:created>
  <dcterms:modified xsi:type="dcterms:W3CDTF">2022-08-10T06:43:00Z</dcterms:modified>
</cp:coreProperties>
</file>